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A4C50" w14:textId="1D41C1EB" w:rsidR="007802CB" w:rsidRDefault="00012CB4" w:rsidP="007802CB">
      <w:pPr>
        <w:pStyle w:val="Heading1"/>
        <w:keepNext w:val="0"/>
        <w:jc w:val="center"/>
        <w:rPr>
          <w:rFonts w:ascii="Arial" w:hAnsi="Arial" w:cs="Arial"/>
          <w:b/>
          <w:bCs/>
          <w:color w:val="000000"/>
          <w:sz w:val="24"/>
        </w:rPr>
      </w:pPr>
      <w:proofErr w:type="spellStart"/>
      <w:r>
        <w:rPr>
          <w:rFonts w:ascii="Arial" w:hAnsi="Arial" w:cs="Arial"/>
          <w:b/>
          <w:bCs/>
          <w:color w:val="000000"/>
          <w:sz w:val="24"/>
        </w:rPr>
        <w:t>HotDeck</w:t>
      </w:r>
      <w:proofErr w:type="spellEnd"/>
      <w:r>
        <w:rPr>
          <w:rFonts w:ascii="Arial" w:hAnsi="Arial" w:cs="Arial"/>
          <w:b/>
          <w:bCs/>
          <w:color w:val="000000"/>
          <w:sz w:val="24"/>
        </w:rPr>
        <w:t xml:space="preserve"> HOT </w:t>
      </w:r>
      <w:r w:rsidR="009B2488">
        <w:rPr>
          <w:rFonts w:ascii="Arial" w:hAnsi="Arial" w:cs="Arial"/>
          <w:b/>
          <w:bCs/>
          <w:color w:val="000000"/>
          <w:sz w:val="24"/>
        </w:rPr>
        <w:t>RUBBERIZED ASPHALT</w:t>
      </w:r>
      <w:r>
        <w:rPr>
          <w:rFonts w:ascii="Arial" w:hAnsi="Arial" w:cs="Arial"/>
          <w:b/>
          <w:bCs/>
          <w:color w:val="000000"/>
          <w:sz w:val="24"/>
        </w:rPr>
        <w:t xml:space="preserve"> WATERPROOFING FOR HORIZONTAL DECK APPLICATIONS </w:t>
      </w:r>
    </w:p>
    <w:p w14:paraId="5EDE3FA6" w14:textId="77777777" w:rsidR="007802CB" w:rsidRPr="00E8434E" w:rsidRDefault="007802CB" w:rsidP="007802CB"/>
    <w:p w14:paraId="0F3CB20D" w14:textId="77777777" w:rsidR="007802CB" w:rsidRPr="005E72A1" w:rsidRDefault="007802CB" w:rsidP="007802CB">
      <w:pPr>
        <w:jc w:val="center"/>
        <w:rPr>
          <w:b/>
          <w:bCs/>
          <w:color w:val="000000"/>
        </w:rPr>
      </w:pPr>
    </w:p>
    <w:p w14:paraId="56CB9DE5" w14:textId="4FE6E558" w:rsidR="007802CB" w:rsidRPr="005E72A1" w:rsidRDefault="007802CB" w:rsidP="007802CB">
      <w:pPr>
        <w:rPr>
          <w:rFonts w:ascii="Arial" w:hAnsi="Arial" w:cs="Arial"/>
          <w:b/>
          <w:sz w:val="20"/>
        </w:rPr>
      </w:pPr>
      <w:r w:rsidRPr="005E72A1">
        <w:rPr>
          <w:rFonts w:ascii="Arial" w:hAnsi="Arial" w:cs="Arial"/>
          <w:b/>
          <w:sz w:val="20"/>
        </w:rPr>
        <w:t>SECTION 07 14 1</w:t>
      </w:r>
      <w:r w:rsidR="00012CB4">
        <w:rPr>
          <w:rFonts w:ascii="Arial" w:hAnsi="Arial" w:cs="Arial"/>
          <w:b/>
          <w:sz w:val="20"/>
        </w:rPr>
        <w:t>3</w:t>
      </w:r>
      <w:r w:rsidRPr="005E72A1">
        <w:rPr>
          <w:rFonts w:ascii="Arial" w:hAnsi="Arial" w:cs="Arial"/>
          <w:b/>
          <w:sz w:val="20"/>
        </w:rPr>
        <w:t xml:space="preserve"> – </w:t>
      </w:r>
      <w:r w:rsidR="00012CB4">
        <w:rPr>
          <w:rFonts w:ascii="Arial" w:hAnsi="Arial" w:cs="Arial"/>
          <w:b/>
          <w:sz w:val="20"/>
        </w:rPr>
        <w:t>HOT</w:t>
      </w:r>
      <w:r w:rsidRPr="005E72A1">
        <w:rPr>
          <w:rFonts w:ascii="Arial" w:hAnsi="Arial" w:cs="Arial"/>
          <w:b/>
          <w:sz w:val="20"/>
        </w:rPr>
        <w:t xml:space="preserve"> FLUID-APPLIED WATERPROOFING </w:t>
      </w:r>
    </w:p>
    <w:p w14:paraId="5C7534DA" w14:textId="77777777" w:rsidR="007802CB" w:rsidRPr="005E72A1" w:rsidRDefault="007802CB" w:rsidP="007802CB">
      <w:pPr>
        <w:rPr>
          <w:rFonts w:ascii="Arial" w:hAnsi="Arial" w:cs="Arial"/>
          <w:b/>
          <w:sz w:val="20"/>
        </w:rPr>
      </w:pPr>
    </w:p>
    <w:p w14:paraId="17798729" w14:textId="77777777" w:rsidR="007802CB" w:rsidRDefault="007802CB" w:rsidP="007802CB">
      <w:pPr>
        <w:pStyle w:val="SpecSection1"/>
      </w:pPr>
      <w:r>
        <w:t xml:space="preserve">General </w:t>
      </w:r>
    </w:p>
    <w:p w14:paraId="2C42DBF4" w14:textId="77777777" w:rsidR="007802CB" w:rsidRPr="0059107F" w:rsidRDefault="007802CB" w:rsidP="007802CB">
      <w:pPr>
        <w:pStyle w:val="SpecSection2"/>
        <w:numPr>
          <w:ilvl w:val="1"/>
          <w:numId w:val="5"/>
        </w:numPr>
      </w:pPr>
      <w:r>
        <w:t>Related documents</w:t>
      </w:r>
    </w:p>
    <w:p w14:paraId="1BFCF1FD" w14:textId="77777777" w:rsidR="007802CB" w:rsidRDefault="007802CB" w:rsidP="007802CB">
      <w:pPr>
        <w:pStyle w:val="SpecSection3"/>
        <w:keepNext w:val="0"/>
        <w:keepLines w:val="0"/>
      </w:pPr>
      <w:r w:rsidRPr="00326CA0">
        <w:t>Drawings and general provisions of the contract, including general and supplementary conditions</w:t>
      </w:r>
      <w:r>
        <w:t>,</w:t>
      </w:r>
      <w:r w:rsidRPr="00326CA0">
        <w:t xml:space="preserve"> and D</w:t>
      </w:r>
      <w:r>
        <w:t>ivision 1 specification section</w:t>
      </w:r>
      <w:r w:rsidRPr="00326CA0">
        <w:t>, apply to this section.</w:t>
      </w:r>
    </w:p>
    <w:p w14:paraId="51DC424A" w14:textId="77777777" w:rsidR="007802CB" w:rsidRDefault="007802CB" w:rsidP="007802CB">
      <w:pPr>
        <w:pStyle w:val="SpecSection2"/>
        <w:keepNext w:val="0"/>
        <w:keepLines w:val="0"/>
      </w:pPr>
      <w:r>
        <w:t>section includes</w:t>
      </w:r>
    </w:p>
    <w:p w14:paraId="09E7E063" w14:textId="5BEB531A" w:rsidR="007802CB" w:rsidRDefault="007802CB" w:rsidP="007802CB">
      <w:pPr>
        <w:pStyle w:val="SpecSection3"/>
        <w:keepNext w:val="0"/>
        <w:keepLines w:val="0"/>
      </w:pPr>
      <w:r>
        <w:t xml:space="preserve">The installation of materials designed to provide </w:t>
      </w:r>
      <w:r w:rsidR="0000568B">
        <w:t>deck waterproofing</w:t>
      </w:r>
      <w:r>
        <w:t xml:space="preserve"> protection when installed per proj</w:t>
      </w:r>
      <w:r w:rsidR="004F6BCC">
        <w:t>ect specification, this section</w:t>
      </w:r>
      <w:r>
        <w:t xml:space="preserve"> covers the </w:t>
      </w:r>
      <w:r w:rsidR="00F93F2E">
        <w:t xml:space="preserve">composite </w:t>
      </w:r>
      <w:r>
        <w:t>waterproofing membrane, along with the following:</w:t>
      </w:r>
    </w:p>
    <w:p w14:paraId="1F97DEBA" w14:textId="77777777" w:rsidR="007802CB" w:rsidRDefault="007802CB" w:rsidP="00F93F2E">
      <w:pPr>
        <w:pStyle w:val="SpecSection31"/>
      </w:pPr>
      <w:r>
        <w:t>Surface preparation and substrate treatment</w:t>
      </w:r>
    </w:p>
    <w:p w14:paraId="20485838" w14:textId="77777777" w:rsidR="007802CB" w:rsidRDefault="007802CB" w:rsidP="00F93F2E">
      <w:pPr>
        <w:pStyle w:val="SpecSection31"/>
      </w:pPr>
      <w:r>
        <w:t>Auxiliary materials</w:t>
      </w:r>
    </w:p>
    <w:p w14:paraId="126D1D3C" w14:textId="69EB0896" w:rsidR="007802CB" w:rsidRDefault="007802CB" w:rsidP="00F93F2E">
      <w:pPr>
        <w:pStyle w:val="SpecSection31"/>
      </w:pPr>
      <w:r>
        <w:t>Prefabricated drainage mat</w:t>
      </w:r>
    </w:p>
    <w:p w14:paraId="78B55C3F" w14:textId="1C3B830A" w:rsidR="009B2488" w:rsidRDefault="00824E08" w:rsidP="00F93F2E">
      <w:pPr>
        <w:pStyle w:val="SpecSection31"/>
      </w:pPr>
      <w:r>
        <w:t>I</w:t>
      </w:r>
      <w:r w:rsidR="00694517">
        <w:t>nsulation</w:t>
      </w:r>
    </w:p>
    <w:p w14:paraId="7F0745CF" w14:textId="7DE6D8DE" w:rsidR="007802CB" w:rsidRDefault="00F93F2E" w:rsidP="00F93F2E">
      <w:pPr>
        <w:pStyle w:val="SpecSection31"/>
      </w:pPr>
      <w:r>
        <w:t>Deck</w:t>
      </w:r>
      <w:r w:rsidR="007802CB">
        <w:t xml:space="preserve"> drain</w:t>
      </w:r>
    </w:p>
    <w:p w14:paraId="550E0D2F" w14:textId="77777777" w:rsidR="007802CB" w:rsidRDefault="007802CB" w:rsidP="007802CB">
      <w:pPr>
        <w:pStyle w:val="SpecSection2"/>
        <w:keepNext w:val="0"/>
        <w:keepLines w:val="0"/>
      </w:pPr>
      <w:r>
        <w:t>Related Sections</w:t>
      </w:r>
    </w:p>
    <w:p w14:paraId="01F7AF10" w14:textId="77777777" w:rsidR="000F2301" w:rsidRDefault="000F2301" w:rsidP="000F2301">
      <w:pPr>
        <w:pStyle w:val="SpecSection3"/>
        <w:keepNext w:val="0"/>
        <w:keepLines w:val="0"/>
      </w:pPr>
      <w:r>
        <w:t>Section 03 15 00: Concrete Accessories</w:t>
      </w:r>
    </w:p>
    <w:p w14:paraId="1603A480" w14:textId="77777777" w:rsidR="000F2301" w:rsidRDefault="000F2301" w:rsidP="000F2301">
      <w:pPr>
        <w:pStyle w:val="SpecSection3"/>
        <w:keepNext w:val="0"/>
        <w:keepLines w:val="0"/>
      </w:pPr>
      <w:r>
        <w:t>Section 03 30 00: Cast-in-Place Concrete</w:t>
      </w:r>
    </w:p>
    <w:p w14:paraId="24CA7202" w14:textId="0B2C620F" w:rsidR="000F2301" w:rsidRDefault="000F2301" w:rsidP="000F2301">
      <w:pPr>
        <w:pStyle w:val="SpecSection3"/>
        <w:keepNext w:val="0"/>
        <w:keepLines w:val="0"/>
      </w:pPr>
      <w:r>
        <w:t>Section 03 40 00: Precast Concrete</w:t>
      </w:r>
    </w:p>
    <w:p w14:paraId="2DB681CA" w14:textId="5CB805D2" w:rsidR="00F77749" w:rsidRDefault="00F77749" w:rsidP="00F77749">
      <w:pPr>
        <w:pStyle w:val="SpecSection3"/>
        <w:keepNext w:val="0"/>
        <w:keepLines w:val="0"/>
      </w:pPr>
      <w:r>
        <w:t>Section 03 50 00: Cast Decks and Underlayment</w:t>
      </w:r>
    </w:p>
    <w:p w14:paraId="1AC43ABC" w14:textId="07835A9D" w:rsidR="00F77749" w:rsidRDefault="00F77749" w:rsidP="00F77749">
      <w:pPr>
        <w:pStyle w:val="SpecSection3"/>
        <w:keepNext w:val="0"/>
        <w:keepLines w:val="0"/>
      </w:pPr>
      <w:r>
        <w:t>Section 07 10 00: Damp</w:t>
      </w:r>
      <w:r w:rsidR="00B1101C">
        <w:t xml:space="preserve"> P</w:t>
      </w:r>
      <w:r>
        <w:t>roofing and Waterproofing</w:t>
      </w:r>
    </w:p>
    <w:p w14:paraId="418D7834" w14:textId="7DC984D1" w:rsidR="00F77749" w:rsidRDefault="00F77749" w:rsidP="00F77749">
      <w:pPr>
        <w:pStyle w:val="SpecSection3"/>
        <w:keepNext w:val="0"/>
        <w:keepLines w:val="0"/>
      </w:pPr>
      <w:r>
        <w:t>Section 07 20 00: Thermal Protection</w:t>
      </w:r>
    </w:p>
    <w:p w14:paraId="0B867D9C" w14:textId="1419DFD8" w:rsidR="00F77749" w:rsidRDefault="00F77749" w:rsidP="00F77749">
      <w:pPr>
        <w:pStyle w:val="SpecSection3"/>
        <w:keepNext w:val="0"/>
        <w:keepLines w:val="0"/>
      </w:pPr>
      <w:r>
        <w:t>Section 07 25 00: Weather Protection</w:t>
      </w:r>
    </w:p>
    <w:p w14:paraId="0584875A" w14:textId="77777777" w:rsidR="000F2301" w:rsidRDefault="000F2301" w:rsidP="000F2301">
      <w:pPr>
        <w:pStyle w:val="SpecSection3"/>
        <w:keepNext w:val="0"/>
        <w:keepLines w:val="0"/>
      </w:pPr>
      <w:r>
        <w:t>Section 07 76 16: Roof Decking Pavers</w:t>
      </w:r>
    </w:p>
    <w:p w14:paraId="48494C41" w14:textId="77777777" w:rsidR="000F2301" w:rsidRDefault="000F2301" w:rsidP="000F2301">
      <w:pPr>
        <w:pStyle w:val="SpecSection3"/>
        <w:keepNext w:val="0"/>
        <w:keepLines w:val="0"/>
      </w:pPr>
      <w:r>
        <w:t>Section 07 90 00: Joint Protection</w:t>
      </w:r>
    </w:p>
    <w:p w14:paraId="3EFF3B2C" w14:textId="77777777" w:rsidR="000F2301" w:rsidRDefault="000F2301" w:rsidP="000F2301">
      <w:pPr>
        <w:pStyle w:val="SpecSection3"/>
        <w:keepNext w:val="0"/>
        <w:keepLines w:val="0"/>
      </w:pPr>
      <w:r>
        <w:t>Section 22 14 00: Facility Storm Drainage</w:t>
      </w:r>
    </w:p>
    <w:p w14:paraId="0B5E39F6" w14:textId="77777777" w:rsidR="007802CB" w:rsidRDefault="007802CB" w:rsidP="007802CB">
      <w:pPr>
        <w:pStyle w:val="SpecSection2"/>
        <w:keepNext w:val="0"/>
        <w:keepLines w:val="0"/>
      </w:pPr>
      <w:r>
        <w:t>Performance requirements</w:t>
      </w:r>
    </w:p>
    <w:p w14:paraId="3B1131B1" w14:textId="177A8B76" w:rsidR="000F2301" w:rsidRDefault="000F2301" w:rsidP="000F2301">
      <w:pPr>
        <w:pStyle w:val="SpecSection3"/>
        <w:keepNext w:val="0"/>
        <w:keepLines w:val="0"/>
      </w:pPr>
      <w:r>
        <w:lastRenderedPageBreak/>
        <w:t xml:space="preserve">General: Provide a </w:t>
      </w:r>
      <w:r w:rsidR="00804DE9">
        <w:t>hot fluid applied horizontal</w:t>
      </w:r>
      <w:r>
        <w:t xml:space="preserve"> waterproofing system that</w:t>
      </w:r>
      <w:r w:rsidR="00B1101C">
        <w:t xml:space="preserve"> includes surface conditioner, 215 mils of reinforced </w:t>
      </w:r>
      <w:r w:rsidR="00804DE9">
        <w:t>hot applied rubberized asphalt, protection course, drainage mat, and other materials provided by a single source manufacturer, at the manufactures direction, or as required by the Architect.</w:t>
      </w:r>
      <w:r>
        <w:t xml:space="preserve"> </w:t>
      </w:r>
    </w:p>
    <w:p w14:paraId="5C05BC7C" w14:textId="77777777" w:rsidR="007802CB" w:rsidRDefault="007802CB" w:rsidP="007802CB">
      <w:pPr>
        <w:pStyle w:val="SpecSection2"/>
      </w:pPr>
      <w:r>
        <w:t>Submittals</w:t>
      </w:r>
    </w:p>
    <w:p w14:paraId="631CBF88" w14:textId="77777777" w:rsidR="007802CB" w:rsidRDefault="007802CB" w:rsidP="007802CB">
      <w:pPr>
        <w:pStyle w:val="SpecSection3"/>
        <w:keepNext w:val="0"/>
      </w:pPr>
      <w:r>
        <w:t>Product Data: For each type of waterproofing specified submit manufacturer's printed technical data, tested physical and performance properties, instructions for evaluating, preparing, and treating substrates, and installation instructions.</w:t>
      </w:r>
    </w:p>
    <w:p w14:paraId="60ECA01E" w14:textId="77777777" w:rsidR="007802CB" w:rsidRDefault="007802CB" w:rsidP="007802CB">
      <w:pPr>
        <w:pStyle w:val="SpecSection3"/>
        <w:keepNext w:val="0"/>
      </w:pPr>
      <w:r>
        <w:t>Shop Drawings: Project specific drawings showing locations and extent of waterproofing, details for substrate joints and cracks, sheet flashing, penetrations, transitions, and termination conditions.</w:t>
      </w:r>
    </w:p>
    <w:p w14:paraId="59A202BC" w14:textId="6CAAA955" w:rsidR="00B1101C" w:rsidRDefault="007802CB" w:rsidP="00B1101C">
      <w:pPr>
        <w:pStyle w:val="SpecSection3"/>
        <w:keepNext w:val="0"/>
      </w:pPr>
      <w:r>
        <w:t xml:space="preserve">Samples: Submit two standard size samples of </w:t>
      </w:r>
      <w:r w:rsidR="00B1101C">
        <w:t xml:space="preserve">hot rubberized asphalt, reinforcing fabric, protection material, and drainage. </w:t>
      </w:r>
    </w:p>
    <w:p w14:paraId="4ACE600D" w14:textId="6A2F1BB6" w:rsidR="007802CB" w:rsidRDefault="007802CB" w:rsidP="007802CB">
      <w:pPr>
        <w:pStyle w:val="SpecSection3"/>
        <w:keepNext w:val="0"/>
      </w:pPr>
      <w:r>
        <w:t xml:space="preserve">Installer Certification:  Submit written confirmation at the time of bid that installer is currently approved by the membrane manufacturer. </w:t>
      </w:r>
    </w:p>
    <w:p w14:paraId="2C46FC72" w14:textId="58AA8070" w:rsidR="00B1101C" w:rsidRDefault="006B22D1" w:rsidP="007802CB">
      <w:pPr>
        <w:pStyle w:val="SpecSection3"/>
        <w:keepNext w:val="0"/>
      </w:pPr>
      <w:r>
        <w:t>Sample of</w:t>
      </w:r>
      <w:r w:rsidR="00B1101C">
        <w:t xml:space="preserve"> manufacturer’s </w:t>
      </w:r>
      <w:r>
        <w:t>warranty</w:t>
      </w:r>
      <w:r w:rsidR="00E50F77">
        <w:t xml:space="preserve"> identifying the terms and conditions for the project. </w:t>
      </w:r>
    </w:p>
    <w:p w14:paraId="6A47A118" w14:textId="77777777" w:rsidR="007802CB" w:rsidRDefault="007802CB" w:rsidP="007802CB">
      <w:pPr>
        <w:pStyle w:val="SpecSection2"/>
        <w:keepNext w:val="0"/>
      </w:pPr>
      <w:r>
        <w:t>quality assurance</w:t>
      </w:r>
    </w:p>
    <w:p w14:paraId="6F97A368" w14:textId="7FAA2636" w:rsidR="000F2301" w:rsidRDefault="000F2301" w:rsidP="000F2301">
      <w:pPr>
        <w:pStyle w:val="SpecSection3"/>
        <w:keepNext w:val="0"/>
      </w:pPr>
      <w:r>
        <w:t>Installer Qualifications: Waterproofing installer shall be an EPRO Authorized contractor who is trained and performs work that</w:t>
      </w:r>
      <w:r w:rsidR="0006792B">
        <w:t xml:space="preserve"> is</w:t>
      </w:r>
      <w:r>
        <w:t xml:space="preserve"> in accordance with EPRO standards and policies. For project</w:t>
      </w:r>
      <w:r w:rsidR="006B22D1">
        <w:t>s</w:t>
      </w:r>
      <w:r>
        <w:t xml:space="preserve"> requiring a no-dollar-limit labor and material warranty, the waterproofing installer must be </w:t>
      </w:r>
      <w:proofErr w:type="spellStart"/>
      <w:proofErr w:type="gramStart"/>
      <w:r>
        <w:t>E.Assurance</w:t>
      </w:r>
      <w:proofErr w:type="spellEnd"/>
      <w:proofErr w:type="gramEnd"/>
      <w:r>
        <w:t xml:space="preserve"> Certified at the time of bid</w:t>
      </w:r>
      <w:r w:rsidR="0006792B">
        <w:t>d</w:t>
      </w:r>
      <w:r>
        <w:t xml:space="preserve">ing and EPRO systems must be used on the below grade envelope. </w:t>
      </w:r>
    </w:p>
    <w:p w14:paraId="57F03845" w14:textId="77C54FD3" w:rsidR="006B22D1" w:rsidRDefault="006B22D1" w:rsidP="000F2301">
      <w:pPr>
        <w:pStyle w:val="SpecSection3"/>
        <w:keepNext w:val="0"/>
      </w:pPr>
      <w:r>
        <w:t>Single source warranties that cover the below grade and above grade horizontal waterproofing must be done by the same manufacturer</w:t>
      </w:r>
      <w:r w:rsidR="00C17195">
        <w:t xml:space="preserve">’s </w:t>
      </w:r>
      <w:r>
        <w:t xml:space="preserve">authorized </w:t>
      </w:r>
      <w:r w:rsidR="00E50F77">
        <w:t>contractor and include all transition areas.</w:t>
      </w:r>
    </w:p>
    <w:p w14:paraId="5D2A9E8E" w14:textId="77777777" w:rsidR="000F2301" w:rsidRDefault="000F2301" w:rsidP="000F2301">
      <w:pPr>
        <w:pStyle w:val="SpecSection3"/>
        <w:keepNext w:val="0"/>
      </w:pPr>
      <w:r>
        <w:t xml:space="preserve">Certified Third Party Inspection: For projects requiring a no-dollar-limit labor and material warranty, an independent inspector must be </w:t>
      </w:r>
      <w:proofErr w:type="spellStart"/>
      <w:proofErr w:type="gramStart"/>
      <w:r>
        <w:t>E.Assurance</w:t>
      </w:r>
      <w:proofErr w:type="spellEnd"/>
      <w:proofErr w:type="gramEnd"/>
      <w:r>
        <w:t xml:space="preserve"> Certified and comply with the documentation requirements. Inspectors must meet the requirements set forth by the manufacturer. </w:t>
      </w:r>
    </w:p>
    <w:p w14:paraId="6A782B63" w14:textId="77777777" w:rsidR="007802CB" w:rsidRDefault="007802CB" w:rsidP="007802CB">
      <w:pPr>
        <w:pStyle w:val="SpecSection3"/>
        <w:keepNext w:val="0"/>
      </w:pPr>
      <w:r>
        <w:t>Pre-Installation Meeting: A meeting shall be held prior to application of the waterproofing system to assure proper substrate preparation, confirm installation conditions, and any additional project specific requirements. Attendees of the meeting shall include, but are not limited to the following:</w:t>
      </w:r>
    </w:p>
    <w:p w14:paraId="1F2568CE" w14:textId="1A019C1E" w:rsidR="007802CB" w:rsidRDefault="007B521D" w:rsidP="007802CB">
      <w:pPr>
        <w:pStyle w:val="SpecSection31"/>
        <w:keepNext w:val="0"/>
      </w:pPr>
      <w:r>
        <w:t>EPRO</w:t>
      </w:r>
      <w:r w:rsidR="007802CB">
        <w:t xml:space="preserve"> representative</w:t>
      </w:r>
    </w:p>
    <w:p w14:paraId="793279A1" w14:textId="3F9826BB" w:rsidR="007802CB" w:rsidRDefault="007B521D" w:rsidP="007802CB">
      <w:pPr>
        <w:pStyle w:val="SpecSection31"/>
        <w:keepNext w:val="0"/>
      </w:pPr>
      <w:r>
        <w:t>EPRO</w:t>
      </w:r>
      <w:r w:rsidR="007802CB">
        <w:t xml:space="preserve"> installer</w:t>
      </w:r>
    </w:p>
    <w:p w14:paraId="20710AAE" w14:textId="77777777" w:rsidR="007802CB" w:rsidRDefault="007802CB" w:rsidP="007802CB">
      <w:pPr>
        <w:pStyle w:val="SpecSection31"/>
        <w:keepNext w:val="0"/>
      </w:pPr>
      <w:r>
        <w:t>Third party inspector</w:t>
      </w:r>
    </w:p>
    <w:p w14:paraId="2BB36BFC" w14:textId="77777777" w:rsidR="007802CB" w:rsidRDefault="007802CB" w:rsidP="007802CB">
      <w:pPr>
        <w:pStyle w:val="SpecSection31"/>
        <w:keepNext w:val="0"/>
      </w:pPr>
      <w:r>
        <w:t>General contractor</w:t>
      </w:r>
    </w:p>
    <w:p w14:paraId="1D4273EC" w14:textId="77777777" w:rsidR="007802CB" w:rsidRDefault="007802CB" w:rsidP="007802CB">
      <w:pPr>
        <w:pStyle w:val="SpecSection31"/>
        <w:keepNext w:val="0"/>
      </w:pPr>
      <w:r>
        <w:t>Owners representative</w:t>
      </w:r>
    </w:p>
    <w:p w14:paraId="1965E241" w14:textId="77777777" w:rsidR="007802CB" w:rsidRDefault="007802CB" w:rsidP="007802CB">
      <w:pPr>
        <w:pStyle w:val="SpecSection31"/>
        <w:keepNext w:val="0"/>
      </w:pPr>
      <w:r>
        <w:t>Concrete/Shotcrete contractor</w:t>
      </w:r>
    </w:p>
    <w:p w14:paraId="0E909AA0" w14:textId="77777777" w:rsidR="007802CB" w:rsidRDefault="007802CB" w:rsidP="007802CB">
      <w:pPr>
        <w:pStyle w:val="SpecSection31"/>
        <w:keepNext w:val="0"/>
      </w:pPr>
      <w:r>
        <w:t>Project design team</w:t>
      </w:r>
    </w:p>
    <w:p w14:paraId="5C889FE6" w14:textId="77777777" w:rsidR="007802CB" w:rsidRDefault="007802CB" w:rsidP="007802CB">
      <w:pPr>
        <w:pStyle w:val="SpecSection31"/>
        <w:keepNext w:val="0"/>
      </w:pPr>
      <w:r>
        <w:lastRenderedPageBreak/>
        <w:t>All appropriate related trades</w:t>
      </w:r>
    </w:p>
    <w:p w14:paraId="006B281B" w14:textId="77777777" w:rsidR="007802CB" w:rsidRPr="008869FF" w:rsidRDefault="007802CB" w:rsidP="007802CB">
      <w:pPr>
        <w:pStyle w:val="SpecSection3"/>
        <w:keepNext w:val="0"/>
      </w:pPr>
      <w:r>
        <w:rPr>
          <w:rStyle w:val="SpecSection3Char"/>
        </w:rPr>
        <w:t>Field</w:t>
      </w:r>
      <w:r w:rsidRPr="008869FF">
        <w:rPr>
          <w:rStyle w:val="SpecSection3Char"/>
        </w:rPr>
        <w:t xml:space="preserve"> Sample: Apply waterproofing system field sample to 100</w:t>
      </w:r>
      <w:r>
        <w:rPr>
          <w:rStyle w:val="SpecSection3Char"/>
        </w:rPr>
        <w:t xml:space="preserve"> ft</w:t>
      </w:r>
      <w:r w:rsidRPr="00651E85">
        <w:rPr>
          <w:rStyle w:val="SpecSection3Char"/>
          <w:vertAlign w:val="superscript"/>
        </w:rPr>
        <w:t>2</w:t>
      </w:r>
      <w:r w:rsidRPr="008869FF">
        <w:rPr>
          <w:rStyle w:val="SpecSection3Char"/>
        </w:rPr>
        <w:t xml:space="preserve"> (</w:t>
      </w:r>
      <w:r>
        <w:rPr>
          <w:rStyle w:val="SpecSection3Char"/>
        </w:rPr>
        <w:t>9.3 m</w:t>
      </w:r>
      <w:r w:rsidRPr="00651E85">
        <w:rPr>
          <w:rStyle w:val="SpecSection3Char"/>
          <w:vertAlign w:val="superscript"/>
        </w:rPr>
        <w:t>2</w:t>
      </w:r>
      <w:r w:rsidRPr="008869FF">
        <w:rPr>
          <w:rStyle w:val="SpecSection3Char"/>
        </w:rPr>
        <w:t>) of each assembly to demonstrate proper application techniques and standard of workma</w:t>
      </w:r>
      <w:r w:rsidRPr="000E772D">
        <w:rPr>
          <w:rStyle w:val="SpecSection3Char"/>
          <w:rFonts w:cs="Arial"/>
        </w:rPr>
        <w:t>nship</w:t>
      </w:r>
      <w:r w:rsidRPr="000E772D">
        <w:rPr>
          <w:rFonts w:cs="Arial"/>
        </w:rPr>
        <w:t>.</w:t>
      </w:r>
    </w:p>
    <w:p w14:paraId="6ED8FA66" w14:textId="721E77DE" w:rsidR="007802CB" w:rsidRPr="008869FF" w:rsidRDefault="007802CB" w:rsidP="007802CB">
      <w:pPr>
        <w:pStyle w:val="SpecSection31"/>
      </w:pPr>
      <w:r w:rsidRPr="008869FF">
        <w:t>Notify</w:t>
      </w:r>
      <w:r>
        <w:t xml:space="preserve"> </w:t>
      </w:r>
      <w:r w:rsidR="0023313A">
        <w:t>waterproofing</w:t>
      </w:r>
      <w:r>
        <w:t xml:space="preserve"> system manufacturer representative,</w:t>
      </w:r>
      <w:r w:rsidRPr="008869FF">
        <w:t xml:space="preserve"> architect</w:t>
      </w:r>
      <w:r>
        <w:t xml:space="preserve">, </w:t>
      </w:r>
      <w:r w:rsidRPr="008869FF">
        <w:t>certified inspector</w:t>
      </w:r>
      <w:r>
        <w:t>, and other appropriate parties</w:t>
      </w:r>
      <w:r w:rsidRPr="008869FF">
        <w:t xml:space="preserve"> one week in advance of the dates and times when field sample will be prepared.</w:t>
      </w:r>
    </w:p>
    <w:p w14:paraId="5DCBC67D" w14:textId="0F438D55" w:rsidR="00FF2306" w:rsidRDefault="00FF2306" w:rsidP="007802CB">
      <w:pPr>
        <w:pStyle w:val="SpecSection31"/>
      </w:pPr>
      <w:r>
        <w:t>Test to confirm proper adhesion is achieved.</w:t>
      </w:r>
    </w:p>
    <w:p w14:paraId="150B165A" w14:textId="55B6B85E" w:rsidR="007802CB" w:rsidRPr="008869FF" w:rsidRDefault="007802CB" w:rsidP="007802CB">
      <w:pPr>
        <w:pStyle w:val="SpecSection31"/>
      </w:pPr>
      <w:r w:rsidRPr="008869FF">
        <w:t>If architect and certified inspecto</w:t>
      </w:r>
      <w:r>
        <w:t xml:space="preserve">r determines that field sample </w:t>
      </w:r>
      <w:r w:rsidRPr="008869FF">
        <w:t xml:space="preserve">does not meet requirements; reapply </w:t>
      </w:r>
      <w:r>
        <w:t>composite membrane</w:t>
      </w:r>
      <w:r w:rsidRPr="008869FF">
        <w:t xml:space="preserve"> </w:t>
      </w:r>
      <w:r>
        <w:t xml:space="preserve">system </w:t>
      </w:r>
      <w:r w:rsidRPr="008869FF">
        <w:t>until field sample is approved.</w:t>
      </w:r>
    </w:p>
    <w:p w14:paraId="65653D28" w14:textId="77777777" w:rsidR="007802CB" w:rsidRPr="008869FF" w:rsidRDefault="007802CB" w:rsidP="007802CB">
      <w:pPr>
        <w:pStyle w:val="SpecSection31"/>
      </w:pPr>
      <w:r w:rsidRPr="008869FF">
        <w:t xml:space="preserve">Retain and maintain approved field sample during construction in an undisturbed condition as a standard for judging the completed </w:t>
      </w:r>
      <w:r>
        <w:t>composite membrane system</w:t>
      </w:r>
      <w:r w:rsidRPr="008869FF">
        <w:t>.  An undamaged field sample may become part of the completed work.</w:t>
      </w:r>
    </w:p>
    <w:p w14:paraId="77E805CA" w14:textId="77777777" w:rsidR="007802CB" w:rsidRDefault="007802CB" w:rsidP="007802CB">
      <w:pPr>
        <w:pStyle w:val="SpecSection3"/>
        <w:keepNext w:val="0"/>
      </w:pPr>
      <w:r>
        <w:t xml:space="preserve">Materials: Waterproofing materials and system shall be single sourced. </w:t>
      </w:r>
    </w:p>
    <w:p w14:paraId="1B33038E" w14:textId="77777777" w:rsidR="007802CB" w:rsidRDefault="007802CB" w:rsidP="007802CB">
      <w:pPr>
        <w:pStyle w:val="SpecSection2"/>
        <w:keepNext w:val="0"/>
      </w:pPr>
      <w:r>
        <w:t>delivery, storage and handling</w:t>
      </w:r>
    </w:p>
    <w:p w14:paraId="0F1C2B17" w14:textId="77777777" w:rsidR="007802CB" w:rsidRDefault="007802CB" w:rsidP="007802CB">
      <w:pPr>
        <w:pStyle w:val="SpecSection3"/>
        <w:keepNext w:val="0"/>
      </w:pPr>
      <w:r>
        <w:t xml:space="preserve">Delivery: Deliver materials to site labeled with manufacturer's name, product brand name, material type, and date of manufacture.  Upon the arrival of materials to the jobsite, inspect materials to confirm material has not been damaged during transit.   </w:t>
      </w:r>
    </w:p>
    <w:p w14:paraId="46ADD64A" w14:textId="461B1AD7" w:rsidR="007802CB" w:rsidRPr="00D63FF0" w:rsidRDefault="007802CB" w:rsidP="007802CB">
      <w:pPr>
        <w:pStyle w:val="SpecSection3"/>
        <w:keepNext w:val="0"/>
      </w:pPr>
      <w:r>
        <w:t xml:space="preserve">Storage: Proper storage of onsite materials is the responsibility of the certified installer. Consult product data sheets to confirm storage requirements. Storage area shall be clean, dry, and protected from the elements.  </w:t>
      </w:r>
      <w:r w:rsidR="00D63FF0">
        <w:rPr>
          <w:rFonts w:cs="Arial"/>
          <w:szCs w:val="20"/>
        </w:rPr>
        <w:t>Liquid products at room temperature shall be stored within the stated manufactures recommend temperature requirements</w:t>
      </w:r>
      <w:r w:rsidRPr="00AE0731">
        <w:rPr>
          <w:rFonts w:cs="Arial"/>
          <w:szCs w:val="20"/>
        </w:rPr>
        <w:t>.   </w:t>
      </w:r>
    </w:p>
    <w:p w14:paraId="1602B2EC" w14:textId="77777777" w:rsidR="007802CB" w:rsidRPr="00DC0BAF" w:rsidRDefault="007802CB" w:rsidP="007802CB">
      <w:pPr>
        <w:pStyle w:val="SpecSection3"/>
        <w:keepNext w:val="0"/>
      </w:pPr>
      <w:r>
        <w:rPr>
          <w:rFonts w:cs="Arial"/>
          <w:szCs w:val="20"/>
        </w:rPr>
        <w:t>Disposal: Remove and replace any material that cannot be properly applied in accordance with local regulations and specification section 01 74 19.</w:t>
      </w:r>
    </w:p>
    <w:p w14:paraId="0096B9A4" w14:textId="77777777" w:rsidR="007802CB" w:rsidRDefault="007802CB" w:rsidP="007802CB">
      <w:pPr>
        <w:pStyle w:val="SpecSection2"/>
        <w:keepNext w:val="0"/>
      </w:pPr>
      <w:r>
        <w:t>Project conditions</w:t>
      </w:r>
    </w:p>
    <w:p w14:paraId="069147BA" w14:textId="32A3F2A0" w:rsidR="00D63FF0" w:rsidRDefault="00D63FF0" w:rsidP="00D63FF0">
      <w:pPr>
        <w:pStyle w:val="SpecSection3"/>
        <w:keepNext w:val="0"/>
      </w:pPr>
      <w:r>
        <w:t xml:space="preserve">Temperature: Do not install waterproofing system when ambient temperatures fall below </w:t>
      </w:r>
      <w:r>
        <w:rPr>
          <w:rFonts w:ascii="Helvetica 55 Roman" w:hAnsi="Helvetica 55 Roman"/>
        </w:rPr>
        <w:t>0</w:t>
      </w:r>
      <w:r>
        <w:t>º</w:t>
      </w:r>
      <w:r>
        <w:rPr>
          <w:rFonts w:ascii="Helvetica 55 Roman" w:hAnsi="Helvetica 55 Roman"/>
        </w:rPr>
        <w:t>F (-18</w:t>
      </w:r>
      <w:r>
        <w:t>º</w:t>
      </w:r>
      <w:r>
        <w:rPr>
          <w:rFonts w:ascii="Helvetica 55 Roman" w:hAnsi="Helvetica 55 Roman"/>
        </w:rPr>
        <w:t xml:space="preserve">C). </w:t>
      </w:r>
      <w:r>
        <w:t xml:space="preserve"> </w:t>
      </w:r>
    </w:p>
    <w:p w14:paraId="569FA83C" w14:textId="2A79CD2B" w:rsidR="00D63FF0" w:rsidRDefault="00D63FF0" w:rsidP="00D63FF0">
      <w:pPr>
        <w:pStyle w:val="SpecSection3"/>
        <w:keepNext w:val="0"/>
      </w:pPr>
      <w:r>
        <w:t xml:space="preserve">Weather </w:t>
      </w:r>
      <w:r w:rsidR="00E16370">
        <w:t>Limitation</w:t>
      </w:r>
      <w:r>
        <w:t xml:space="preserve">s: Do not start application in inclement weather, such as, rain, snow, or ice. The substrate must be free of water, moisture, snow, or ice.  </w:t>
      </w:r>
    </w:p>
    <w:p w14:paraId="315C7B02" w14:textId="03410F05" w:rsidR="007802CB" w:rsidRDefault="007802CB" w:rsidP="007802CB">
      <w:pPr>
        <w:pStyle w:val="SpecSection3"/>
        <w:keepNext w:val="0"/>
      </w:pPr>
      <w:r>
        <w:t xml:space="preserve">Substrate Review: </w:t>
      </w:r>
      <w:r w:rsidRPr="0070620D">
        <w:t>Subs</w:t>
      </w:r>
      <w:r>
        <w:t xml:space="preserve">trates shall be reviewed by the </w:t>
      </w:r>
      <w:r w:rsidRPr="0070620D">
        <w:t xml:space="preserve">certified installer and accepted prior to application.  </w:t>
      </w:r>
    </w:p>
    <w:p w14:paraId="71E9DB6D" w14:textId="23D1848C" w:rsidR="006D0E25" w:rsidRDefault="006D0E25" w:rsidP="006D0E25">
      <w:pPr>
        <w:pStyle w:val="SpecSection3"/>
        <w:keepNext w:val="0"/>
      </w:pPr>
      <w:r>
        <w:rPr>
          <w:rFonts w:cs="Arial"/>
          <w:szCs w:val="20"/>
        </w:rPr>
        <w:t>Ventilation: Conduct work in well ventilated areas and limit access by other trades when product is being applied. Do not allow any flame or sparks to be present near flammable products. In confined areas adequate ventilation will be required. Vapors from hot applied materials may cause discomfort to skin and eyes during application.</w:t>
      </w:r>
    </w:p>
    <w:p w14:paraId="3DED5F1D" w14:textId="3FB2EEDF" w:rsidR="007802CB" w:rsidRDefault="00E16370" w:rsidP="007802CB">
      <w:pPr>
        <w:pStyle w:val="SpecSection3"/>
        <w:keepNext w:val="0"/>
      </w:pPr>
      <w:r>
        <w:t>Protection</w:t>
      </w:r>
      <w:r w:rsidR="007802CB">
        <w:t xml:space="preserve">: </w:t>
      </w:r>
      <w:r w:rsidR="007802CB" w:rsidRPr="0070620D">
        <w:t xml:space="preserve">Protect all adjacent areas not </w:t>
      </w:r>
      <w:r w:rsidR="007802CB">
        <w:t>receiving waterproofing</w:t>
      </w:r>
      <w:r w:rsidR="007802CB" w:rsidRPr="0070620D">
        <w:t xml:space="preserve">.  </w:t>
      </w:r>
      <w:r w:rsidR="00825A24">
        <w:t>Protecting surfaces</w:t>
      </w:r>
      <w:r w:rsidR="00A91D98">
        <w:t xml:space="preserve"> is</w:t>
      </w:r>
      <w:r w:rsidR="007802CB" w:rsidRPr="0070620D">
        <w:t xml:space="preserve"> necessary to prevent unwanted </w:t>
      </w:r>
      <w:r w:rsidR="00825A24">
        <w:t xml:space="preserve">damage to surrounding areas. </w:t>
      </w:r>
    </w:p>
    <w:p w14:paraId="5D0AA5FE" w14:textId="09925B1C" w:rsidR="00DB70D4" w:rsidRDefault="00A91D98" w:rsidP="00FF2306">
      <w:pPr>
        <w:pStyle w:val="SpecSection3"/>
        <w:keepNext w:val="0"/>
      </w:pPr>
      <w:r>
        <w:lastRenderedPageBreak/>
        <w:t xml:space="preserve">System Damage: Limit access by other trades during the application process. The general contractor shall provide adequate time for the system to cure and protection courses to be set into place. Do not allow any mineral or waste products to come in contact with the system as they may be detrimental to the system. </w:t>
      </w:r>
    </w:p>
    <w:p w14:paraId="0794C175" w14:textId="77777777" w:rsidR="007802CB" w:rsidRDefault="007802CB" w:rsidP="007802CB">
      <w:pPr>
        <w:pStyle w:val="SpecSection2"/>
      </w:pPr>
      <w:r>
        <w:t>Warranty</w:t>
      </w:r>
    </w:p>
    <w:p w14:paraId="70CE6138" w14:textId="77777777" w:rsidR="007802CB" w:rsidRPr="00F4364F" w:rsidRDefault="007802CB" w:rsidP="007802CB">
      <w:pPr>
        <w:pStyle w:val="SpecSection3"/>
      </w:pPr>
      <w:r w:rsidRPr="00F4364F">
        <w:t xml:space="preserve">General Warranty: The special warranty specified in this </w:t>
      </w:r>
      <w:r>
        <w:t>section</w:t>
      </w:r>
      <w:r w:rsidRPr="00F4364F">
        <w:t xml:space="preserve"> shall not deprive the owner of other rights the owner may have under other provisions of the contract documents, and shall be in addition to, and run concurrent with, other warranties made by the contractor under requirements of the contract documents.</w:t>
      </w:r>
    </w:p>
    <w:p w14:paraId="050DCE98" w14:textId="25F86FED" w:rsidR="000F2301" w:rsidRPr="00F4364F" w:rsidRDefault="000F2301" w:rsidP="000F2301">
      <w:pPr>
        <w:pStyle w:val="SpecSection3"/>
        <w:keepNext w:val="0"/>
      </w:pPr>
      <w:r w:rsidRPr="00F4364F">
        <w:t xml:space="preserve">Special Warranty: Submit a written warranty signed by </w:t>
      </w:r>
      <w:r>
        <w:t>system</w:t>
      </w:r>
      <w:r w:rsidRPr="00F4364F">
        <w:t xml:space="preserve"> manufacturer agreeing to repair or replace waterproofing that does not remain watertight within the specified warranty period.  Warranty does not include failure of water</w:t>
      </w:r>
      <w:r>
        <w:t xml:space="preserve">proofing due to failure of </w:t>
      </w:r>
      <w:r w:rsidRPr="00F4364F">
        <w:t>substrate prepared and treated according to requirements or formation of new joints and cracks in the specially applied concrete that exceed 1/16 inch (1.6 mm) in width.</w:t>
      </w:r>
    </w:p>
    <w:p w14:paraId="7DBB6320" w14:textId="326AD1B1" w:rsidR="000F2301" w:rsidRDefault="000F2301" w:rsidP="000F2301">
      <w:pPr>
        <w:pStyle w:val="SpecSection31"/>
        <w:keepNext w:val="0"/>
      </w:pPr>
      <w:r>
        <w:t xml:space="preserve">Warranty Period: </w:t>
      </w:r>
      <w:r w:rsidR="00375892">
        <w:t>5</w:t>
      </w:r>
      <w:r>
        <w:t xml:space="preserve"> years after the date of substantial completion.</w:t>
      </w:r>
    </w:p>
    <w:p w14:paraId="18D6AE86" w14:textId="77777777" w:rsidR="000F2301" w:rsidRDefault="000F2301" w:rsidP="000F2301">
      <w:pPr>
        <w:pStyle w:val="SpecSection31"/>
      </w:pPr>
      <w:r>
        <w:t xml:space="preserve">Coverage: Manufacturer will provide prorated coverage for the warranty term, agreeing to repair or replace material that does not meet requirements or remain watertight.  </w:t>
      </w:r>
    </w:p>
    <w:p w14:paraId="67140D29" w14:textId="0582E50F" w:rsidR="0070092D" w:rsidRDefault="000F2301" w:rsidP="0070092D">
      <w:pPr>
        <w:pStyle w:val="SpecSection31"/>
        <w:keepNext w:val="0"/>
      </w:pPr>
      <w:r>
        <w:t>Additional warranty opt</w:t>
      </w:r>
      <w:r w:rsidR="0070092D">
        <w:t xml:space="preserve">ions are available upon request and approval from the manufacturer. Warranty options include an </w:t>
      </w:r>
      <w:proofErr w:type="spellStart"/>
      <w:proofErr w:type="gramStart"/>
      <w:r w:rsidR="0070092D">
        <w:t>E.Series</w:t>
      </w:r>
      <w:proofErr w:type="spellEnd"/>
      <w:proofErr w:type="gramEnd"/>
      <w:r w:rsidR="0070092D">
        <w:t xml:space="preserve"> Labor and Material warranty or a non-prorated No-Dollar-Limit </w:t>
      </w:r>
      <w:proofErr w:type="spellStart"/>
      <w:r w:rsidR="0070092D">
        <w:t>E.Assurance</w:t>
      </w:r>
      <w:proofErr w:type="spellEnd"/>
      <w:r w:rsidR="0070092D">
        <w:t xml:space="preserve"> Labor and Material warranty. </w:t>
      </w:r>
    </w:p>
    <w:p w14:paraId="793CF20D" w14:textId="5746DF81" w:rsidR="0070092D" w:rsidRDefault="0070092D" w:rsidP="0070092D">
      <w:pPr>
        <w:pStyle w:val="SpecSection31"/>
        <w:keepNext w:val="0"/>
      </w:pPr>
      <w:r>
        <w:t xml:space="preserve">When EPRO below grade waterproofing systems are used, a single sources manufacturer warranty will be available for all conditions where EPRO products are </w:t>
      </w:r>
      <w:r w:rsidR="00FF2306">
        <w:t>installed</w:t>
      </w:r>
      <w:r>
        <w:t xml:space="preserve"> provided </w:t>
      </w:r>
      <w:r w:rsidR="00FB04B6">
        <w:t xml:space="preserve">EPRO requirements are followed. </w:t>
      </w:r>
    </w:p>
    <w:p w14:paraId="078AC6B9" w14:textId="77777777" w:rsidR="003F20B6" w:rsidRDefault="003F20B6" w:rsidP="003F20B6">
      <w:pPr>
        <w:pStyle w:val="SpecSection1"/>
        <w:numPr>
          <w:ilvl w:val="0"/>
          <w:numId w:val="6"/>
        </w:numPr>
      </w:pPr>
      <w:r>
        <w:t>Products</w:t>
      </w:r>
    </w:p>
    <w:p w14:paraId="71F66CF6" w14:textId="77777777" w:rsidR="003F20B6" w:rsidRDefault="003F20B6" w:rsidP="003F20B6">
      <w:pPr>
        <w:pStyle w:val="SpecSection2"/>
      </w:pPr>
      <w:r>
        <w:t>manufacturers</w:t>
      </w:r>
    </w:p>
    <w:p w14:paraId="15BF1DB2" w14:textId="224C76D0" w:rsidR="003F20B6" w:rsidRDefault="003F20B6" w:rsidP="003F20B6">
      <w:pPr>
        <w:pStyle w:val="SpecSection3"/>
      </w:pPr>
      <w:r>
        <w:t>Acceptable Manufacturer:</w:t>
      </w:r>
      <w:r w:rsidR="00FB04B6">
        <w:t xml:space="preserve"> All waterproofing and membrane components must be supplied by a single source manufacturer. </w:t>
      </w:r>
      <w:r>
        <w:t xml:space="preserve">EPRO Services, Inc. (EPRO), P.O. Box 347; Derby, KS 67037; Tel: (800) 882-1896; Email: </w:t>
      </w:r>
      <w:hyperlink r:id="rId7" w:history="1">
        <w:r w:rsidRPr="00FE60B8">
          <w:rPr>
            <w:rStyle w:val="Hyperlink"/>
          </w:rPr>
          <w:t>Info@eproinc.com</w:t>
        </w:r>
      </w:hyperlink>
      <w:r>
        <w:t xml:space="preserve">; Web: </w:t>
      </w:r>
      <w:hyperlink r:id="rId8" w:history="1">
        <w:r w:rsidRPr="00FE60B8">
          <w:rPr>
            <w:rStyle w:val="Hyperlink"/>
          </w:rPr>
          <w:t>www.eproinc.com</w:t>
        </w:r>
      </w:hyperlink>
    </w:p>
    <w:p w14:paraId="5FE2E0BF" w14:textId="7EBB17A0" w:rsidR="003F20B6" w:rsidRDefault="00FB04B6" w:rsidP="003F20B6">
      <w:pPr>
        <w:pStyle w:val="SpecSection3"/>
      </w:pPr>
      <w:r>
        <w:t xml:space="preserve">System Assembly: </w:t>
      </w:r>
      <w:proofErr w:type="spellStart"/>
      <w:r w:rsidRPr="00FB04B6">
        <w:rPr>
          <w:b/>
          <w:i/>
        </w:rPr>
        <w:t>Hot</w:t>
      </w:r>
      <w:r w:rsidR="003F20B6" w:rsidRPr="00FB04B6">
        <w:rPr>
          <w:b/>
          <w:i/>
        </w:rPr>
        <w:t>Deck</w:t>
      </w:r>
      <w:proofErr w:type="spellEnd"/>
      <w:r w:rsidR="003F20B6">
        <w:t xml:space="preserve"> </w:t>
      </w:r>
      <w:r>
        <w:t>(215 mil</w:t>
      </w:r>
      <w:r w:rsidR="0079144F">
        <w:t xml:space="preserve"> reinforced</w:t>
      </w:r>
      <w:r>
        <w:t xml:space="preserve">) </w:t>
      </w:r>
      <w:r w:rsidR="003F20B6">
        <w:t xml:space="preserve">– </w:t>
      </w:r>
      <w:proofErr w:type="gramStart"/>
      <w:r w:rsidR="00FB6826">
        <w:rPr>
          <w:b/>
          <w:i/>
        </w:rPr>
        <w:t>HD.p</w:t>
      </w:r>
      <w:r w:rsidRPr="0079144F">
        <w:rPr>
          <w:b/>
          <w:i/>
        </w:rPr>
        <w:t>rimer</w:t>
      </w:r>
      <w:proofErr w:type="gramEnd"/>
      <w:r w:rsidR="00D727A6">
        <w:rPr>
          <w:b/>
          <w:i/>
        </w:rPr>
        <w:t>1</w:t>
      </w:r>
      <w:r>
        <w:t xml:space="preserve">, </w:t>
      </w:r>
      <w:proofErr w:type="spellStart"/>
      <w:r>
        <w:rPr>
          <w:b/>
          <w:i/>
        </w:rPr>
        <w:t>H</w:t>
      </w:r>
      <w:r w:rsidR="00D727A6">
        <w:rPr>
          <w:b/>
          <w:i/>
        </w:rPr>
        <w:t>D.membrane</w:t>
      </w:r>
      <w:proofErr w:type="spellEnd"/>
      <w:r>
        <w:rPr>
          <w:b/>
          <w:i/>
        </w:rPr>
        <w:t xml:space="preserve"> </w:t>
      </w:r>
      <w:r w:rsidR="00FF2306">
        <w:rPr>
          <w:b/>
          <w:i/>
        </w:rPr>
        <w:t>90</w:t>
      </w:r>
      <w:r w:rsidR="00D727A6">
        <w:rPr>
          <w:b/>
          <w:i/>
        </w:rPr>
        <w:t xml:space="preserve"> mil, </w:t>
      </w:r>
      <w:proofErr w:type="spellStart"/>
      <w:r w:rsidR="00D727A6">
        <w:rPr>
          <w:b/>
          <w:i/>
        </w:rPr>
        <w:t>HD.s</w:t>
      </w:r>
      <w:r>
        <w:rPr>
          <w:b/>
          <w:i/>
        </w:rPr>
        <w:t>krim</w:t>
      </w:r>
      <w:proofErr w:type="spellEnd"/>
      <w:r>
        <w:rPr>
          <w:b/>
          <w:i/>
        </w:rPr>
        <w:t xml:space="preserve">, </w:t>
      </w:r>
      <w:proofErr w:type="spellStart"/>
      <w:r w:rsidR="00D727A6">
        <w:rPr>
          <w:b/>
          <w:i/>
        </w:rPr>
        <w:t>HD.membrane</w:t>
      </w:r>
      <w:proofErr w:type="spellEnd"/>
      <w:r w:rsidRPr="00FF2306">
        <w:rPr>
          <w:b/>
          <w:i/>
        </w:rPr>
        <w:t xml:space="preserve"> </w:t>
      </w:r>
      <w:r w:rsidR="00FF2306" w:rsidRPr="00FF2306">
        <w:rPr>
          <w:b/>
          <w:i/>
        </w:rPr>
        <w:t>125 mil,</w:t>
      </w:r>
      <w:r w:rsidR="00FF2306">
        <w:t xml:space="preserve"> </w:t>
      </w:r>
      <w:r w:rsidR="00D727A6">
        <w:rPr>
          <w:b/>
          <w:i/>
        </w:rPr>
        <w:t>HD.c</w:t>
      </w:r>
      <w:r w:rsidRPr="0079144F">
        <w:rPr>
          <w:b/>
          <w:i/>
        </w:rPr>
        <w:t>ap</w:t>
      </w:r>
      <w:r w:rsidR="00D727A6">
        <w:rPr>
          <w:b/>
          <w:i/>
        </w:rPr>
        <w:t>1</w:t>
      </w:r>
      <w:r w:rsidR="0079144F">
        <w:t xml:space="preserve">, </w:t>
      </w:r>
      <w:proofErr w:type="spellStart"/>
      <w:r w:rsidR="003F20B6" w:rsidRPr="0097585F">
        <w:rPr>
          <w:b/>
          <w:i/>
        </w:rPr>
        <w:t>e.drain</w:t>
      </w:r>
      <w:proofErr w:type="spellEnd"/>
      <w:r w:rsidR="003F20B6" w:rsidRPr="0097585F">
        <w:rPr>
          <w:b/>
          <w:i/>
        </w:rPr>
        <w:t xml:space="preserve"> 6000</w:t>
      </w:r>
    </w:p>
    <w:p w14:paraId="1DD4EA3D" w14:textId="77777777" w:rsidR="003F20B6" w:rsidRDefault="003F20B6" w:rsidP="003F20B6">
      <w:pPr>
        <w:pStyle w:val="SpecSection3"/>
      </w:pPr>
      <w:r>
        <w:t xml:space="preserve">For decks with vehicular traffic use </w:t>
      </w:r>
      <w:proofErr w:type="spellStart"/>
      <w:proofErr w:type="gramStart"/>
      <w:r w:rsidRPr="0097585F">
        <w:rPr>
          <w:b/>
          <w:i/>
        </w:rPr>
        <w:t>e.drain</w:t>
      </w:r>
      <w:proofErr w:type="spellEnd"/>
      <w:proofErr w:type="gramEnd"/>
      <w:r w:rsidRPr="0097585F">
        <w:rPr>
          <w:b/>
          <w:i/>
        </w:rPr>
        <w:t xml:space="preserve"> 9000</w:t>
      </w:r>
      <w:r>
        <w:t xml:space="preserve"> in lieu of </w:t>
      </w:r>
      <w:proofErr w:type="spellStart"/>
      <w:r w:rsidRPr="0097585F">
        <w:rPr>
          <w:b/>
          <w:i/>
        </w:rPr>
        <w:t>e.drain</w:t>
      </w:r>
      <w:proofErr w:type="spellEnd"/>
      <w:r w:rsidRPr="0097585F">
        <w:rPr>
          <w:b/>
          <w:i/>
        </w:rPr>
        <w:t xml:space="preserve"> 6000</w:t>
      </w:r>
      <w:r>
        <w:t>.</w:t>
      </w:r>
    </w:p>
    <w:p w14:paraId="0C2ADA63" w14:textId="77777777" w:rsidR="003F20B6" w:rsidRDefault="003F20B6" w:rsidP="003F20B6">
      <w:pPr>
        <w:pStyle w:val="SpecSection2"/>
      </w:pPr>
      <w:r>
        <w:t>Waterproofing materials</w:t>
      </w:r>
    </w:p>
    <w:p w14:paraId="74E6FB77" w14:textId="7D8CA153" w:rsidR="005557F9" w:rsidRDefault="00637B57" w:rsidP="005557F9">
      <w:pPr>
        <w:pStyle w:val="SpecSection3"/>
        <w:keepNext w:val="0"/>
      </w:pPr>
      <w:r>
        <w:t>Membrane</w:t>
      </w:r>
      <w:r w:rsidR="005557F9">
        <w:t xml:space="preserve">: Hot fluid applied rubberized asphalt membrane, </w:t>
      </w:r>
      <w:proofErr w:type="spellStart"/>
      <w:proofErr w:type="gramStart"/>
      <w:r w:rsidR="00D727A6">
        <w:rPr>
          <w:b/>
          <w:i/>
        </w:rPr>
        <w:t>HD.membrane</w:t>
      </w:r>
      <w:proofErr w:type="spellEnd"/>
      <w:proofErr w:type="gramEnd"/>
      <w:r w:rsidR="005557F9">
        <w:t>, and shall contain the following physical properties:</w:t>
      </w:r>
    </w:p>
    <w:p w14:paraId="1715F06E" w14:textId="1F086FCF" w:rsidR="0015699E" w:rsidRDefault="0015699E" w:rsidP="009E1A68">
      <w:pPr>
        <w:pStyle w:val="SpecSection3"/>
        <w:keepNext w:val="0"/>
        <w:numPr>
          <w:ilvl w:val="0"/>
          <w:numId w:val="0"/>
        </w:numPr>
        <w:ind w:left="612"/>
      </w:pPr>
    </w:p>
    <w:p w14:paraId="21B61E1C" w14:textId="62ADDDB4" w:rsidR="009E1A68" w:rsidRDefault="009E1A68" w:rsidP="009E1A68">
      <w:pPr>
        <w:pStyle w:val="SpecSection3"/>
        <w:keepNext w:val="0"/>
        <w:numPr>
          <w:ilvl w:val="0"/>
          <w:numId w:val="0"/>
        </w:numPr>
        <w:ind w:left="612"/>
      </w:pPr>
    </w:p>
    <w:p w14:paraId="431F31CF" w14:textId="1EC6AFDD" w:rsidR="009E1A68" w:rsidRDefault="009E1A68" w:rsidP="009E1A68">
      <w:pPr>
        <w:pStyle w:val="SpecSection3"/>
        <w:keepNext w:val="0"/>
        <w:numPr>
          <w:ilvl w:val="0"/>
          <w:numId w:val="0"/>
        </w:numPr>
        <w:ind w:left="612"/>
      </w:pPr>
    </w:p>
    <w:p w14:paraId="475566B5" w14:textId="77777777" w:rsidR="009E1A68" w:rsidRDefault="009E1A68" w:rsidP="009E1A68">
      <w:pPr>
        <w:pStyle w:val="SpecSection3"/>
        <w:keepNext w:val="0"/>
        <w:numPr>
          <w:ilvl w:val="0"/>
          <w:numId w:val="0"/>
        </w:numPr>
        <w:ind w:left="612"/>
      </w:pPr>
    </w:p>
    <w:tbl>
      <w:tblPr>
        <w:tblW w:w="8010" w:type="dxa"/>
        <w:jc w:val="center"/>
        <w:tblLook w:val="04A0" w:firstRow="1" w:lastRow="0" w:firstColumn="1" w:lastColumn="0" w:noHBand="0" w:noVBand="1"/>
      </w:tblPr>
      <w:tblGrid>
        <w:gridCol w:w="2835"/>
        <w:gridCol w:w="2160"/>
        <w:gridCol w:w="3015"/>
      </w:tblGrid>
      <w:tr w:rsidR="0015699E" w14:paraId="6FCFAD48" w14:textId="77777777" w:rsidTr="009A0989">
        <w:trPr>
          <w:trHeight w:val="240"/>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B732E" w14:textId="77777777" w:rsidR="0015699E" w:rsidRDefault="0015699E" w:rsidP="009A0989">
            <w:pPr>
              <w:jc w:val="center"/>
              <w:rPr>
                <w:rFonts w:ascii="Calibri" w:eastAsia="Times New Roman" w:hAnsi="Calibri"/>
                <w:b/>
                <w:bCs/>
                <w:color w:val="000000"/>
                <w:sz w:val="18"/>
                <w:szCs w:val="18"/>
              </w:rPr>
            </w:pPr>
            <w:r>
              <w:rPr>
                <w:rFonts w:ascii="Calibri" w:eastAsia="Times New Roman" w:hAnsi="Calibri"/>
                <w:b/>
                <w:bCs/>
                <w:color w:val="000000"/>
                <w:sz w:val="18"/>
                <w:szCs w:val="18"/>
              </w:rPr>
              <w:t>PROPERTIES</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092EAA32" w14:textId="77777777" w:rsidR="0015699E" w:rsidRDefault="0015699E" w:rsidP="009A0989">
            <w:pPr>
              <w:jc w:val="center"/>
              <w:rPr>
                <w:rFonts w:ascii="Calibri" w:eastAsia="Times New Roman" w:hAnsi="Calibri"/>
                <w:b/>
                <w:bCs/>
                <w:color w:val="000000"/>
                <w:sz w:val="18"/>
                <w:szCs w:val="18"/>
              </w:rPr>
            </w:pPr>
            <w:r>
              <w:rPr>
                <w:rFonts w:ascii="Calibri" w:eastAsia="Times New Roman" w:hAnsi="Calibri"/>
                <w:b/>
                <w:bCs/>
                <w:color w:val="000000"/>
                <w:sz w:val="18"/>
                <w:szCs w:val="18"/>
              </w:rPr>
              <w:t>TEST METHOD</w:t>
            </w:r>
          </w:p>
        </w:tc>
        <w:tc>
          <w:tcPr>
            <w:tcW w:w="3015" w:type="dxa"/>
            <w:tcBorders>
              <w:top w:val="single" w:sz="4" w:space="0" w:color="auto"/>
              <w:left w:val="nil"/>
              <w:bottom w:val="single" w:sz="4" w:space="0" w:color="auto"/>
              <w:right w:val="single" w:sz="4" w:space="0" w:color="auto"/>
            </w:tcBorders>
            <w:shd w:val="clear" w:color="auto" w:fill="auto"/>
            <w:noWrap/>
            <w:vAlign w:val="bottom"/>
            <w:hideMark/>
          </w:tcPr>
          <w:p w14:paraId="5E43F30A" w14:textId="77777777" w:rsidR="0015699E" w:rsidRDefault="0015699E" w:rsidP="009A0989">
            <w:pPr>
              <w:jc w:val="center"/>
              <w:rPr>
                <w:rFonts w:ascii="Calibri" w:eastAsia="Times New Roman" w:hAnsi="Calibri"/>
                <w:b/>
                <w:bCs/>
                <w:color w:val="000000"/>
                <w:sz w:val="18"/>
                <w:szCs w:val="18"/>
              </w:rPr>
            </w:pPr>
            <w:r>
              <w:rPr>
                <w:rFonts w:ascii="Calibri" w:eastAsia="Times New Roman" w:hAnsi="Calibri"/>
                <w:b/>
                <w:bCs/>
                <w:color w:val="000000"/>
                <w:sz w:val="18"/>
                <w:szCs w:val="18"/>
              </w:rPr>
              <w:t>VALUE</w:t>
            </w:r>
          </w:p>
        </w:tc>
      </w:tr>
      <w:tr w:rsidR="0015699E" w14:paraId="71BD4678" w14:textId="77777777" w:rsidTr="009A0989">
        <w:trPr>
          <w:trHeight w:val="24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D379D85" w14:textId="486AEC77" w:rsidR="0015699E" w:rsidRDefault="0015699E" w:rsidP="009A0989">
            <w:pPr>
              <w:rPr>
                <w:rFonts w:ascii="Calibri" w:eastAsia="Times New Roman" w:hAnsi="Calibri"/>
                <w:color w:val="000000"/>
                <w:sz w:val="18"/>
                <w:szCs w:val="18"/>
              </w:rPr>
            </w:pPr>
            <w:r>
              <w:rPr>
                <w:rFonts w:ascii="Calibri" w:eastAsia="Times New Roman" w:hAnsi="Calibri"/>
                <w:color w:val="000000"/>
                <w:sz w:val="18"/>
                <w:szCs w:val="18"/>
              </w:rPr>
              <w:t>Color</w:t>
            </w:r>
          </w:p>
        </w:tc>
        <w:tc>
          <w:tcPr>
            <w:tcW w:w="2160" w:type="dxa"/>
            <w:tcBorders>
              <w:top w:val="nil"/>
              <w:left w:val="nil"/>
              <w:bottom w:val="single" w:sz="4" w:space="0" w:color="auto"/>
              <w:right w:val="single" w:sz="4" w:space="0" w:color="auto"/>
            </w:tcBorders>
            <w:shd w:val="clear" w:color="auto" w:fill="auto"/>
            <w:noWrap/>
            <w:vAlign w:val="bottom"/>
            <w:hideMark/>
          </w:tcPr>
          <w:p w14:paraId="29A29C42" w14:textId="48FE6CB8" w:rsidR="0015699E" w:rsidRDefault="0015699E" w:rsidP="009A0989">
            <w:pPr>
              <w:jc w:val="center"/>
              <w:rPr>
                <w:rFonts w:ascii="Calibri" w:eastAsia="Times New Roman" w:hAnsi="Calibri"/>
                <w:color w:val="000000"/>
                <w:sz w:val="18"/>
                <w:szCs w:val="18"/>
              </w:rPr>
            </w:pPr>
          </w:p>
        </w:tc>
        <w:tc>
          <w:tcPr>
            <w:tcW w:w="3015" w:type="dxa"/>
            <w:tcBorders>
              <w:top w:val="nil"/>
              <w:left w:val="nil"/>
              <w:bottom w:val="single" w:sz="4" w:space="0" w:color="auto"/>
              <w:right w:val="single" w:sz="4" w:space="0" w:color="auto"/>
            </w:tcBorders>
            <w:shd w:val="clear" w:color="auto" w:fill="auto"/>
            <w:noWrap/>
            <w:vAlign w:val="bottom"/>
            <w:hideMark/>
          </w:tcPr>
          <w:p w14:paraId="5E515881" w14:textId="0FCCA068" w:rsidR="0015699E" w:rsidRDefault="0015699E" w:rsidP="009A0989">
            <w:pPr>
              <w:jc w:val="right"/>
              <w:rPr>
                <w:rFonts w:ascii="Calibri" w:eastAsia="Times New Roman" w:hAnsi="Calibri"/>
                <w:color w:val="000000"/>
                <w:sz w:val="18"/>
                <w:szCs w:val="18"/>
              </w:rPr>
            </w:pPr>
            <w:r>
              <w:rPr>
                <w:rFonts w:ascii="Calibri" w:eastAsia="Times New Roman" w:hAnsi="Calibri"/>
                <w:color w:val="000000"/>
                <w:sz w:val="18"/>
                <w:szCs w:val="18"/>
              </w:rPr>
              <w:t>Black</w:t>
            </w:r>
          </w:p>
        </w:tc>
      </w:tr>
      <w:tr w:rsidR="0015699E" w14:paraId="7DC4DBE2" w14:textId="77777777" w:rsidTr="009A0989">
        <w:trPr>
          <w:trHeight w:val="24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545623B" w14:textId="6856B171" w:rsidR="0015699E" w:rsidRDefault="0015699E" w:rsidP="009A0989">
            <w:pPr>
              <w:rPr>
                <w:rFonts w:ascii="Calibri" w:eastAsia="Times New Roman" w:hAnsi="Calibri"/>
                <w:color w:val="000000"/>
                <w:sz w:val="18"/>
                <w:szCs w:val="18"/>
              </w:rPr>
            </w:pPr>
            <w:r>
              <w:rPr>
                <w:rFonts w:ascii="Calibri" w:eastAsia="Times New Roman" w:hAnsi="Calibri"/>
                <w:color w:val="000000"/>
                <w:sz w:val="18"/>
                <w:szCs w:val="18"/>
              </w:rPr>
              <w:t>Solid Content</w:t>
            </w:r>
          </w:p>
        </w:tc>
        <w:tc>
          <w:tcPr>
            <w:tcW w:w="2160" w:type="dxa"/>
            <w:tcBorders>
              <w:top w:val="nil"/>
              <w:left w:val="nil"/>
              <w:bottom w:val="single" w:sz="4" w:space="0" w:color="auto"/>
              <w:right w:val="single" w:sz="4" w:space="0" w:color="auto"/>
            </w:tcBorders>
            <w:shd w:val="clear" w:color="auto" w:fill="auto"/>
            <w:noWrap/>
            <w:vAlign w:val="bottom"/>
            <w:hideMark/>
          </w:tcPr>
          <w:p w14:paraId="51D635FE" w14:textId="60E23AAE" w:rsidR="0015699E" w:rsidRDefault="0015699E" w:rsidP="009A0989">
            <w:pPr>
              <w:jc w:val="center"/>
              <w:rPr>
                <w:rFonts w:ascii="Calibri" w:eastAsia="Times New Roman" w:hAnsi="Calibri"/>
                <w:color w:val="000000"/>
                <w:sz w:val="18"/>
                <w:szCs w:val="18"/>
              </w:rPr>
            </w:pPr>
          </w:p>
        </w:tc>
        <w:tc>
          <w:tcPr>
            <w:tcW w:w="3015" w:type="dxa"/>
            <w:tcBorders>
              <w:top w:val="nil"/>
              <w:left w:val="nil"/>
              <w:bottom w:val="single" w:sz="4" w:space="0" w:color="auto"/>
              <w:right w:val="single" w:sz="4" w:space="0" w:color="auto"/>
            </w:tcBorders>
            <w:shd w:val="clear" w:color="auto" w:fill="auto"/>
            <w:noWrap/>
            <w:vAlign w:val="bottom"/>
            <w:hideMark/>
          </w:tcPr>
          <w:p w14:paraId="21E232D5" w14:textId="74B3FC03" w:rsidR="0015699E" w:rsidRDefault="0015699E" w:rsidP="009A0989">
            <w:pPr>
              <w:jc w:val="right"/>
              <w:rPr>
                <w:rFonts w:ascii="Calibri" w:eastAsia="Times New Roman" w:hAnsi="Calibri"/>
                <w:color w:val="000000"/>
                <w:sz w:val="18"/>
                <w:szCs w:val="18"/>
              </w:rPr>
            </w:pPr>
            <w:r>
              <w:rPr>
                <w:rFonts w:ascii="Calibri" w:eastAsia="Times New Roman" w:hAnsi="Calibri"/>
                <w:color w:val="000000"/>
                <w:sz w:val="18"/>
                <w:szCs w:val="18"/>
              </w:rPr>
              <w:t>100</w:t>
            </w:r>
            <w:r>
              <w:rPr>
                <w:rFonts w:ascii="Calibri" w:eastAsia="Times New Roman" w:hAnsi="Calibri"/>
                <w:color w:val="000000"/>
                <w:sz w:val="18"/>
                <w:szCs w:val="18"/>
              </w:rPr>
              <w:t>%</w:t>
            </w:r>
          </w:p>
        </w:tc>
      </w:tr>
      <w:tr w:rsidR="0015699E" w14:paraId="1F421638" w14:textId="77777777" w:rsidTr="009A0989">
        <w:trPr>
          <w:trHeight w:val="24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4346A63" w14:textId="197E206F" w:rsidR="0015699E" w:rsidRDefault="0015699E" w:rsidP="009A0989">
            <w:pPr>
              <w:rPr>
                <w:rFonts w:ascii="Calibri" w:eastAsia="Times New Roman" w:hAnsi="Calibri"/>
                <w:color w:val="000000"/>
                <w:sz w:val="18"/>
                <w:szCs w:val="18"/>
              </w:rPr>
            </w:pPr>
            <w:r>
              <w:rPr>
                <w:rFonts w:ascii="Calibri" w:eastAsia="Times New Roman" w:hAnsi="Calibri"/>
                <w:color w:val="000000"/>
                <w:sz w:val="18"/>
                <w:szCs w:val="18"/>
              </w:rPr>
              <w:t>Application Rate</w:t>
            </w:r>
            <w:r w:rsidR="000D4FFC">
              <w:rPr>
                <w:rFonts w:ascii="Calibri" w:eastAsia="Times New Roman" w:hAnsi="Calibri"/>
                <w:color w:val="000000"/>
                <w:sz w:val="18"/>
                <w:szCs w:val="18"/>
              </w:rPr>
              <w:t xml:space="preserve"> at 215 mil</w:t>
            </w:r>
          </w:p>
        </w:tc>
        <w:tc>
          <w:tcPr>
            <w:tcW w:w="2160" w:type="dxa"/>
            <w:tcBorders>
              <w:top w:val="nil"/>
              <w:left w:val="nil"/>
              <w:bottom w:val="single" w:sz="4" w:space="0" w:color="auto"/>
              <w:right w:val="single" w:sz="4" w:space="0" w:color="auto"/>
            </w:tcBorders>
            <w:shd w:val="clear" w:color="auto" w:fill="auto"/>
            <w:noWrap/>
            <w:vAlign w:val="bottom"/>
            <w:hideMark/>
          </w:tcPr>
          <w:p w14:paraId="69E2000D" w14:textId="399CE985" w:rsidR="0015699E" w:rsidRDefault="0015699E" w:rsidP="009A0989">
            <w:pPr>
              <w:jc w:val="center"/>
              <w:rPr>
                <w:rFonts w:ascii="Calibri" w:eastAsia="Times New Roman" w:hAnsi="Calibri"/>
                <w:color w:val="000000"/>
                <w:sz w:val="18"/>
                <w:szCs w:val="18"/>
              </w:rPr>
            </w:pPr>
          </w:p>
        </w:tc>
        <w:tc>
          <w:tcPr>
            <w:tcW w:w="3015" w:type="dxa"/>
            <w:tcBorders>
              <w:top w:val="nil"/>
              <w:left w:val="nil"/>
              <w:bottom w:val="single" w:sz="4" w:space="0" w:color="auto"/>
              <w:right w:val="single" w:sz="4" w:space="0" w:color="auto"/>
            </w:tcBorders>
            <w:shd w:val="clear" w:color="auto" w:fill="auto"/>
            <w:noWrap/>
            <w:vAlign w:val="bottom"/>
            <w:hideMark/>
          </w:tcPr>
          <w:p w14:paraId="1E28D362" w14:textId="4BB8B1BC" w:rsidR="0015699E" w:rsidRPr="0015699E" w:rsidRDefault="0015699E" w:rsidP="009A0989">
            <w:pPr>
              <w:jc w:val="right"/>
              <w:rPr>
                <w:rFonts w:ascii="Calibri" w:eastAsia="Times New Roman" w:hAnsi="Calibri"/>
                <w:color w:val="000000"/>
                <w:sz w:val="18"/>
                <w:szCs w:val="18"/>
                <w:vertAlign w:val="superscript"/>
              </w:rPr>
            </w:pPr>
            <w:r>
              <w:rPr>
                <w:rFonts w:ascii="Calibri" w:eastAsia="Times New Roman" w:hAnsi="Calibri"/>
                <w:color w:val="000000"/>
                <w:sz w:val="18"/>
                <w:szCs w:val="18"/>
              </w:rPr>
              <w:t>1.23</w:t>
            </w:r>
            <w:r>
              <w:rPr>
                <w:rFonts w:ascii="Calibri" w:eastAsia="Times New Roman" w:hAnsi="Calibri"/>
                <w:color w:val="000000"/>
                <w:sz w:val="18"/>
                <w:szCs w:val="18"/>
              </w:rPr>
              <w:t xml:space="preserve"> lb</w:t>
            </w:r>
            <w:r>
              <w:rPr>
                <w:rFonts w:ascii="Calibri" w:eastAsia="Times New Roman" w:hAnsi="Calibri"/>
                <w:color w:val="000000"/>
                <w:sz w:val="18"/>
                <w:szCs w:val="18"/>
              </w:rPr>
              <w:t>./ft</w:t>
            </w:r>
            <w:r>
              <w:rPr>
                <w:rFonts w:ascii="Calibri" w:eastAsia="Times New Roman" w:hAnsi="Calibri"/>
                <w:color w:val="000000"/>
                <w:sz w:val="18"/>
                <w:szCs w:val="18"/>
                <w:vertAlign w:val="superscript"/>
              </w:rPr>
              <w:t>2</w:t>
            </w:r>
          </w:p>
        </w:tc>
      </w:tr>
      <w:tr w:rsidR="0015699E" w14:paraId="1594DECE" w14:textId="77777777" w:rsidTr="009A0989">
        <w:trPr>
          <w:trHeight w:val="24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55B1DFD" w14:textId="702443AD" w:rsidR="0015699E" w:rsidRDefault="0015699E" w:rsidP="009A0989">
            <w:pPr>
              <w:rPr>
                <w:rFonts w:ascii="Calibri" w:eastAsia="Times New Roman" w:hAnsi="Calibri"/>
                <w:color w:val="000000"/>
                <w:sz w:val="18"/>
                <w:szCs w:val="18"/>
              </w:rPr>
            </w:pPr>
            <w:r>
              <w:rPr>
                <w:rFonts w:ascii="Calibri" w:eastAsia="Times New Roman" w:hAnsi="Calibri"/>
                <w:color w:val="000000"/>
                <w:sz w:val="18"/>
                <w:szCs w:val="18"/>
              </w:rPr>
              <w:t>Heating Temp</w:t>
            </w:r>
          </w:p>
        </w:tc>
        <w:tc>
          <w:tcPr>
            <w:tcW w:w="2160" w:type="dxa"/>
            <w:tcBorders>
              <w:top w:val="nil"/>
              <w:left w:val="nil"/>
              <w:bottom w:val="single" w:sz="4" w:space="0" w:color="auto"/>
              <w:right w:val="single" w:sz="4" w:space="0" w:color="auto"/>
            </w:tcBorders>
            <w:shd w:val="clear" w:color="auto" w:fill="auto"/>
            <w:noWrap/>
            <w:vAlign w:val="bottom"/>
            <w:hideMark/>
          </w:tcPr>
          <w:p w14:paraId="539A3CDD" w14:textId="3A453B36" w:rsidR="0015699E" w:rsidRDefault="0015699E" w:rsidP="009A0989">
            <w:pPr>
              <w:jc w:val="center"/>
              <w:rPr>
                <w:rFonts w:ascii="Calibri" w:eastAsia="Times New Roman" w:hAnsi="Calibri"/>
                <w:color w:val="000000"/>
                <w:sz w:val="18"/>
                <w:szCs w:val="18"/>
              </w:rPr>
            </w:pPr>
          </w:p>
        </w:tc>
        <w:tc>
          <w:tcPr>
            <w:tcW w:w="3015" w:type="dxa"/>
            <w:tcBorders>
              <w:top w:val="nil"/>
              <w:left w:val="nil"/>
              <w:bottom w:val="single" w:sz="4" w:space="0" w:color="auto"/>
              <w:right w:val="single" w:sz="4" w:space="0" w:color="auto"/>
            </w:tcBorders>
            <w:shd w:val="clear" w:color="auto" w:fill="auto"/>
            <w:noWrap/>
            <w:vAlign w:val="bottom"/>
            <w:hideMark/>
          </w:tcPr>
          <w:p w14:paraId="5F1DCED6" w14:textId="10D11EF9" w:rsidR="0015699E" w:rsidRPr="0015699E" w:rsidRDefault="00D74AE0" w:rsidP="009A0989">
            <w:pPr>
              <w:jc w:val="right"/>
              <w:rPr>
                <w:rFonts w:ascii="Calibri" w:eastAsia="Times New Roman" w:hAnsi="Calibri"/>
                <w:color w:val="000000"/>
                <w:sz w:val="18"/>
                <w:szCs w:val="18"/>
              </w:rPr>
            </w:pPr>
            <w:r>
              <w:rPr>
                <w:rFonts w:ascii="Calibri" w:eastAsia="Times New Roman" w:hAnsi="Calibri"/>
                <w:color w:val="000000"/>
                <w:sz w:val="18"/>
                <w:szCs w:val="18"/>
              </w:rPr>
              <w:t>350</w:t>
            </w:r>
            <w:r>
              <w:rPr>
                <w:rFonts w:ascii="Calibri" w:eastAsia="Times New Roman" w:hAnsi="Calibri"/>
                <w:color w:val="000000"/>
                <w:sz w:val="18"/>
                <w:szCs w:val="18"/>
              </w:rPr>
              <w:sym w:font="Symbol" w:char="F0B0"/>
            </w:r>
            <w:r>
              <w:rPr>
                <w:rFonts w:ascii="Calibri" w:eastAsia="Times New Roman" w:hAnsi="Calibri"/>
                <w:color w:val="000000"/>
                <w:sz w:val="18"/>
                <w:szCs w:val="18"/>
              </w:rPr>
              <w:t xml:space="preserve"> </w:t>
            </w:r>
            <w:r>
              <w:rPr>
                <w:rFonts w:ascii="Calibri" w:eastAsia="Times New Roman" w:hAnsi="Calibri"/>
                <w:color w:val="000000"/>
                <w:sz w:val="18"/>
                <w:szCs w:val="18"/>
              </w:rPr>
              <w:t xml:space="preserve">F </w:t>
            </w:r>
            <w:r w:rsidR="0015699E">
              <w:rPr>
                <w:rFonts w:ascii="Calibri" w:eastAsia="Times New Roman" w:hAnsi="Calibri"/>
                <w:color w:val="000000"/>
                <w:sz w:val="18"/>
                <w:szCs w:val="18"/>
              </w:rPr>
              <w:t>to 40</w:t>
            </w:r>
            <w:r w:rsidR="000D4FFC">
              <w:rPr>
                <w:rFonts w:ascii="Calibri" w:eastAsia="Times New Roman" w:hAnsi="Calibri"/>
                <w:color w:val="000000"/>
                <w:sz w:val="18"/>
                <w:szCs w:val="18"/>
              </w:rPr>
              <w:t>0</w:t>
            </w:r>
            <w:r w:rsidR="000D4FFC">
              <w:rPr>
                <w:rFonts w:ascii="Calibri" w:eastAsia="Times New Roman" w:hAnsi="Calibri"/>
                <w:color w:val="000000"/>
                <w:sz w:val="18"/>
                <w:szCs w:val="18"/>
              </w:rPr>
              <w:sym w:font="Symbol" w:char="F0B0"/>
            </w:r>
            <w:r>
              <w:rPr>
                <w:rFonts w:ascii="Calibri" w:eastAsia="Times New Roman" w:hAnsi="Calibri"/>
                <w:color w:val="000000"/>
                <w:sz w:val="18"/>
                <w:szCs w:val="18"/>
              </w:rPr>
              <w:t xml:space="preserve"> </w:t>
            </w:r>
            <w:r w:rsidR="000D4FFC">
              <w:rPr>
                <w:rFonts w:ascii="Calibri" w:eastAsia="Times New Roman" w:hAnsi="Calibri"/>
                <w:color w:val="000000"/>
                <w:sz w:val="18"/>
                <w:szCs w:val="18"/>
              </w:rPr>
              <w:t>F</w:t>
            </w:r>
          </w:p>
        </w:tc>
      </w:tr>
      <w:tr w:rsidR="0015699E" w14:paraId="26D16667" w14:textId="77777777" w:rsidTr="009A0989">
        <w:trPr>
          <w:trHeight w:val="24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B34505E" w14:textId="0D91E97D" w:rsidR="0015699E" w:rsidRDefault="000D4FFC" w:rsidP="009A0989">
            <w:pPr>
              <w:rPr>
                <w:rFonts w:ascii="Calibri" w:eastAsia="Times New Roman" w:hAnsi="Calibri"/>
                <w:color w:val="000000"/>
                <w:sz w:val="18"/>
                <w:szCs w:val="18"/>
              </w:rPr>
            </w:pPr>
            <w:r>
              <w:rPr>
                <w:rFonts w:ascii="Calibri" w:eastAsia="Times New Roman" w:hAnsi="Calibri"/>
                <w:color w:val="000000"/>
                <w:sz w:val="18"/>
                <w:szCs w:val="18"/>
              </w:rPr>
              <w:t>Softening Point</w:t>
            </w:r>
          </w:p>
        </w:tc>
        <w:tc>
          <w:tcPr>
            <w:tcW w:w="2160" w:type="dxa"/>
            <w:tcBorders>
              <w:top w:val="nil"/>
              <w:left w:val="nil"/>
              <w:bottom w:val="single" w:sz="4" w:space="0" w:color="auto"/>
              <w:right w:val="single" w:sz="4" w:space="0" w:color="auto"/>
            </w:tcBorders>
            <w:shd w:val="clear" w:color="auto" w:fill="auto"/>
            <w:noWrap/>
            <w:vAlign w:val="bottom"/>
            <w:hideMark/>
          </w:tcPr>
          <w:p w14:paraId="70FBDD38" w14:textId="31B717A2" w:rsidR="0015699E" w:rsidRDefault="0015699E" w:rsidP="009A0989">
            <w:pPr>
              <w:jc w:val="center"/>
              <w:rPr>
                <w:rFonts w:ascii="Calibri" w:eastAsia="Times New Roman" w:hAnsi="Calibri"/>
                <w:color w:val="000000"/>
                <w:sz w:val="18"/>
                <w:szCs w:val="18"/>
              </w:rPr>
            </w:pPr>
          </w:p>
        </w:tc>
        <w:tc>
          <w:tcPr>
            <w:tcW w:w="3015" w:type="dxa"/>
            <w:tcBorders>
              <w:top w:val="nil"/>
              <w:left w:val="nil"/>
              <w:bottom w:val="single" w:sz="4" w:space="0" w:color="auto"/>
              <w:right w:val="single" w:sz="4" w:space="0" w:color="auto"/>
            </w:tcBorders>
            <w:shd w:val="clear" w:color="auto" w:fill="auto"/>
            <w:noWrap/>
            <w:vAlign w:val="bottom"/>
            <w:hideMark/>
          </w:tcPr>
          <w:p w14:paraId="09629A98" w14:textId="0FEAFA74" w:rsidR="0015699E" w:rsidRDefault="000D4FFC" w:rsidP="009A0989">
            <w:pPr>
              <w:jc w:val="right"/>
              <w:rPr>
                <w:rFonts w:ascii="Calibri" w:eastAsia="Times New Roman" w:hAnsi="Calibri"/>
                <w:color w:val="000000"/>
                <w:sz w:val="18"/>
                <w:szCs w:val="18"/>
              </w:rPr>
            </w:pPr>
            <w:r>
              <w:rPr>
                <w:rFonts w:ascii="Calibri" w:eastAsia="Times New Roman" w:hAnsi="Calibri"/>
                <w:color w:val="000000"/>
                <w:sz w:val="18"/>
                <w:szCs w:val="18"/>
              </w:rPr>
              <w:t>21</w:t>
            </w:r>
            <w:r>
              <w:rPr>
                <w:rFonts w:ascii="Calibri" w:eastAsia="Times New Roman" w:hAnsi="Calibri"/>
                <w:color w:val="000000"/>
                <w:sz w:val="18"/>
                <w:szCs w:val="18"/>
              </w:rPr>
              <w:t>0</w:t>
            </w:r>
            <w:r>
              <w:rPr>
                <w:rFonts w:ascii="Calibri" w:eastAsia="Times New Roman" w:hAnsi="Calibri"/>
                <w:color w:val="000000"/>
                <w:sz w:val="18"/>
                <w:szCs w:val="18"/>
              </w:rPr>
              <w:sym w:font="Symbol" w:char="F0B0"/>
            </w:r>
            <w:r>
              <w:rPr>
                <w:rFonts w:ascii="Calibri" w:eastAsia="Times New Roman" w:hAnsi="Calibri"/>
                <w:color w:val="000000"/>
                <w:sz w:val="18"/>
                <w:szCs w:val="18"/>
              </w:rPr>
              <w:t>F</w:t>
            </w:r>
          </w:p>
        </w:tc>
      </w:tr>
      <w:tr w:rsidR="0015699E" w14:paraId="0682FF07" w14:textId="77777777" w:rsidTr="00D74AE0">
        <w:trPr>
          <w:trHeight w:val="24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A524533" w14:textId="77777777" w:rsidR="0015699E" w:rsidRDefault="0015699E" w:rsidP="009A0989">
            <w:pPr>
              <w:rPr>
                <w:rFonts w:ascii="Calibri" w:eastAsia="Times New Roman" w:hAnsi="Calibri"/>
                <w:color w:val="000000"/>
                <w:sz w:val="18"/>
                <w:szCs w:val="18"/>
              </w:rPr>
            </w:pPr>
            <w:r>
              <w:rPr>
                <w:rFonts w:ascii="Calibri" w:eastAsia="Times New Roman" w:hAnsi="Calibri"/>
                <w:color w:val="000000"/>
                <w:sz w:val="18"/>
                <w:szCs w:val="18"/>
              </w:rPr>
              <w:t>Water Vapor Transmission</w:t>
            </w:r>
          </w:p>
        </w:tc>
        <w:tc>
          <w:tcPr>
            <w:tcW w:w="2160" w:type="dxa"/>
            <w:tcBorders>
              <w:top w:val="nil"/>
              <w:left w:val="nil"/>
              <w:bottom w:val="single" w:sz="4" w:space="0" w:color="auto"/>
              <w:right w:val="single" w:sz="4" w:space="0" w:color="auto"/>
            </w:tcBorders>
            <w:shd w:val="clear" w:color="auto" w:fill="auto"/>
            <w:noWrap/>
            <w:vAlign w:val="bottom"/>
            <w:hideMark/>
          </w:tcPr>
          <w:p w14:paraId="51358FD1" w14:textId="77777777" w:rsidR="0015699E" w:rsidRDefault="0015699E" w:rsidP="009A0989">
            <w:pPr>
              <w:jc w:val="center"/>
              <w:rPr>
                <w:rFonts w:ascii="Calibri" w:eastAsia="Times New Roman" w:hAnsi="Calibri"/>
                <w:color w:val="000000"/>
                <w:sz w:val="18"/>
                <w:szCs w:val="18"/>
              </w:rPr>
            </w:pPr>
            <w:r>
              <w:rPr>
                <w:rFonts w:ascii="Calibri" w:eastAsia="Times New Roman" w:hAnsi="Calibri"/>
                <w:color w:val="000000"/>
                <w:sz w:val="18"/>
                <w:szCs w:val="18"/>
              </w:rPr>
              <w:t>ASTM E96</w:t>
            </w:r>
          </w:p>
        </w:tc>
        <w:tc>
          <w:tcPr>
            <w:tcW w:w="3015" w:type="dxa"/>
            <w:tcBorders>
              <w:top w:val="nil"/>
              <w:left w:val="nil"/>
              <w:bottom w:val="single" w:sz="4" w:space="0" w:color="auto"/>
              <w:right w:val="single" w:sz="4" w:space="0" w:color="auto"/>
            </w:tcBorders>
            <w:shd w:val="clear" w:color="auto" w:fill="auto"/>
            <w:noWrap/>
            <w:vAlign w:val="bottom"/>
            <w:hideMark/>
          </w:tcPr>
          <w:p w14:paraId="0EDB1A0C" w14:textId="267CDBC9" w:rsidR="0015699E" w:rsidRDefault="0015699E" w:rsidP="009A0989">
            <w:pPr>
              <w:jc w:val="right"/>
              <w:rPr>
                <w:rFonts w:ascii="Calibri" w:eastAsia="Times New Roman" w:hAnsi="Calibri"/>
                <w:color w:val="000000"/>
                <w:sz w:val="18"/>
                <w:szCs w:val="18"/>
              </w:rPr>
            </w:pPr>
            <w:r>
              <w:rPr>
                <w:rFonts w:ascii="Calibri" w:eastAsia="Times New Roman" w:hAnsi="Calibri"/>
                <w:color w:val="000000"/>
                <w:sz w:val="18"/>
                <w:szCs w:val="18"/>
              </w:rPr>
              <w:t xml:space="preserve">.07 </w:t>
            </w:r>
            <w:r w:rsidR="009E1A68">
              <w:rPr>
                <w:rFonts w:ascii="Calibri" w:eastAsia="Times New Roman" w:hAnsi="Calibri"/>
                <w:color w:val="000000"/>
                <w:sz w:val="18"/>
                <w:szCs w:val="18"/>
              </w:rPr>
              <w:t>P</w:t>
            </w:r>
            <w:r>
              <w:rPr>
                <w:rFonts w:ascii="Calibri" w:eastAsia="Times New Roman" w:hAnsi="Calibri"/>
                <w:color w:val="000000"/>
                <w:sz w:val="18"/>
                <w:szCs w:val="18"/>
              </w:rPr>
              <w:t>erms</w:t>
            </w:r>
          </w:p>
        </w:tc>
      </w:tr>
      <w:tr w:rsidR="0015699E" w14:paraId="64DCE95A" w14:textId="77777777" w:rsidTr="00D74AE0">
        <w:trPr>
          <w:trHeight w:val="233"/>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E59A7" w14:textId="77777777" w:rsidR="0015699E" w:rsidRDefault="0015699E" w:rsidP="009A0989">
            <w:pPr>
              <w:rPr>
                <w:rFonts w:ascii="Calibri" w:eastAsia="Times New Roman" w:hAnsi="Calibri"/>
                <w:color w:val="000000"/>
                <w:sz w:val="18"/>
                <w:szCs w:val="18"/>
              </w:rPr>
            </w:pPr>
            <w:r>
              <w:rPr>
                <w:rFonts w:ascii="Calibri" w:eastAsia="Times New Roman" w:hAnsi="Calibri"/>
                <w:color w:val="000000"/>
                <w:sz w:val="18"/>
                <w:szCs w:val="18"/>
              </w:rPr>
              <w:t>Methane Transmission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0C4238A8" w14:textId="77777777" w:rsidR="0015699E" w:rsidRDefault="0015699E" w:rsidP="009A0989">
            <w:pPr>
              <w:jc w:val="center"/>
              <w:rPr>
                <w:rFonts w:ascii="Calibri" w:eastAsia="Times New Roman" w:hAnsi="Calibri"/>
                <w:color w:val="000000"/>
                <w:sz w:val="18"/>
                <w:szCs w:val="18"/>
              </w:rPr>
            </w:pPr>
            <w:r>
              <w:rPr>
                <w:rFonts w:ascii="Calibri" w:eastAsia="Times New Roman" w:hAnsi="Calibri"/>
                <w:color w:val="000000"/>
                <w:sz w:val="18"/>
                <w:szCs w:val="18"/>
              </w:rPr>
              <w:t>ASTM D1434</w:t>
            </w:r>
          </w:p>
        </w:tc>
        <w:tc>
          <w:tcPr>
            <w:tcW w:w="3015" w:type="dxa"/>
            <w:tcBorders>
              <w:top w:val="single" w:sz="4" w:space="0" w:color="auto"/>
              <w:left w:val="nil"/>
              <w:bottom w:val="single" w:sz="4" w:space="0" w:color="auto"/>
              <w:right w:val="single" w:sz="4" w:space="0" w:color="auto"/>
            </w:tcBorders>
            <w:shd w:val="clear" w:color="auto" w:fill="auto"/>
            <w:noWrap/>
            <w:vAlign w:val="bottom"/>
            <w:hideMark/>
          </w:tcPr>
          <w:p w14:paraId="63844877" w14:textId="77777777" w:rsidR="0015699E" w:rsidRDefault="0015699E" w:rsidP="009A0989">
            <w:pPr>
              <w:jc w:val="right"/>
              <w:rPr>
                <w:rFonts w:ascii="Calibri" w:eastAsia="Times New Roman" w:hAnsi="Calibri"/>
                <w:color w:val="000000"/>
                <w:sz w:val="18"/>
                <w:szCs w:val="18"/>
              </w:rPr>
            </w:pPr>
            <w:r>
              <w:rPr>
                <w:rFonts w:ascii="Calibri" w:eastAsia="Times New Roman" w:hAnsi="Calibri"/>
                <w:color w:val="000000"/>
                <w:sz w:val="18"/>
                <w:szCs w:val="18"/>
              </w:rPr>
              <w:t>Passed</w:t>
            </w:r>
          </w:p>
        </w:tc>
      </w:tr>
      <w:tr w:rsidR="00D74AE0" w14:paraId="4306AF3C" w14:textId="77777777" w:rsidTr="00D74AE0">
        <w:trPr>
          <w:trHeight w:val="233"/>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38381" w14:textId="31B9FC40" w:rsidR="00D74AE0" w:rsidRDefault="00D74AE0" w:rsidP="009A0989">
            <w:pPr>
              <w:rPr>
                <w:rFonts w:ascii="Calibri" w:eastAsia="Times New Roman" w:hAnsi="Calibri"/>
                <w:color w:val="000000"/>
                <w:sz w:val="18"/>
                <w:szCs w:val="18"/>
              </w:rPr>
            </w:pPr>
            <w:r>
              <w:rPr>
                <w:rFonts w:ascii="Calibri" w:eastAsia="Times New Roman" w:hAnsi="Calibri"/>
                <w:color w:val="000000"/>
                <w:sz w:val="18"/>
                <w:szCs w:val="18"/>
              </w:rPr>
              <w:t>Flash Point</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4FA8D0CB" w14:textId="77777777" w:rsidR="00D74AE0" w:rsidRDefault="00D74AE0" w:rsidP="009A0989">
            <w:pPr>
              <w:jc w:val="center"/>
              <w:rPr>
                <w:rFonts w:ascii="Calibri" w:eastAsia="Times New Roman" w:hAnsi="Calibri"/>
                <w:color w:val="000000"/>
                <w:sz w:val="18"/>
                <w:szCs w:val="18"/>
              </w:rPr>
            </w:pPr>
          </w:p>
        </w:tc>
        <w:tc>
          <w:tcPr>
            <w:tcW w:w="3015" w:type="dxa"/>
            <w:tcBorders>
              <w:top w:val="single" w:sz="4" w:space="0" w:color="auto"/>
              <w:left w:val="nil"/>
              <w:bottom w:val="single" w:sz="4" w:space="0" w:color="auto"/>
              <w:right w:val="single" w:sz="4" w:space="0" w:color="auto"/>
            </w:tcBorders>
            <w:shd w:val="clear" w:color="auto" w:fill="auto"/>
            <w:noWrap/>
            <w:vAlign w:val="bottom"/>
          </w:tcPr>
          <w:p w14:paraId="1A5ED464" w14:textId="6D9BBF77" w:rsidR="00D74AE0" w:rsidRDefault="00D74AE0" w:rsidP="009A0989">
            <w:pPr>
              <w:jc w:val="right"/>
              <w:rPr>
                <w:rFonts w:ascii="Calibri" w:eastAsia="Times New Roman" w:hAnsi="Calibri"/>
                <w:color w:val="000000"/>
                <w:sz w:val="18"/>
                <w:szCs w:val="18"/>
              </w:rPr>
            </w:pPr>
            <w:r>
              <w:rPr>
                <w:rFonts w:ascii="Calibri" w:eastAsia="Times New Roman" w:hAnsi="Calibri"/>
                <w:color w:val="000000"/>
                <w:sz w:val="18"/>
                <w:szCs w:val="18"/>
              </w:rPr>
              <w:t xml:space="preserve">&gt; </w:t>
            </w:r>
            <w:r>
              <w:rPr>
                <w:rFonts w:ascii="Calibri" w:eastAsia="Times New Roman" w:hAnsi="Calibri"/>
                <w:color w:val="000000"/>
                <w:sz w:val="18"/>
                <w:szCs w:val="18"/>
              </w:rPr>
              <w:t>5</w:t>
            </w:r>
            <w:r>
              <w:rPr>
                <w:rFonts w:ascii="Calibri" w:eastAsia="Times New Roman" w:hAnsi="Calibri"/>
                <w:color w:val="000000"/>
                <w:sz w:val="18"/>
                <w:szCs w:val="18"/>
              </w:rPr>
              <w:t>0</w:t>
            </w:r>
            <w:r>
              <w:rPr>
                <w:rFonts w:ascii="Calibri" w:eastAsia="Times New Roman" w:hAnsi="Calibri"/>
                <w:color w:val="000000"/>
                <w:sz w:val="18"/>
                <w:szCs w:val="18"/>
              </w:rPr>
              <w:t>0</w:t>
            </w:r>
            <w:r>
              <w:rPr>
                <w:rFonts w:ascii="Calibri" w:eastAsia="Times New Roman" w:hAnsi="Calibri"/>
                <w:color w:val="000000"/>
                <w:sz w:val="18"/>
                <w:szCs w:val="18"/>
              </w:rPr>
              <w:sym w:font="Symbol" w:char="F0B0"/>
            </w:r>
            <w:r>
              <w:rPr>
                <w:rFonts w:ascii="Calibri" w:eastAsia="Times New Roman" w:hAnsi="Calibri"/>
                <w:color w:val="000000"/>
                <w:sz w:val="18"/>
                <w:szCs w:val="18"/>
              </w:rPr>
              <w:t xml:space="preserve"> </w:t>
            </w:r>
            <w:r>
              <w:rPr>
                <w:rFonts w:ascii="Calibri" w:eastAsia="Times New Roman" w:hAnsi="Calibri"/>
                <w:color w:val="000000"/>
                <w:sz w:val="18"/>
                <w:szCs w:val="18"/>
              </w:rPr>
              <w:t>F</w:t>
            </w:r>
          </w:p>
        </w:tc>
      </w:tr>
      <w:tr w:rsidR="00D74AE0" w14:paraId="5562ACD1" w14:textId="77777777" w:rsidTr="009E1A68">
        <w:trPr>
          <w:trHeight w:val="233"/>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27B289D8" w14:textId="32521B26" w:rsidR="00D74AE0" w:rsidRDefault="00D74AE0" w:rsidP="009E1A68">
            <w:pPr>
              <w:rPr>
                <w:rFonts w:ascii="Calibri" w:eastAsia="Times New Roman" w:hAnsi="Calibri"/>
                <w:color w:val="000000"/>
                <w:sz w:val="18"/>
                <w:szCs w:val="18"/>
              </w:rPr>
            </w:pPr>
            <w:r>
              <w:rPr>
                <w:rFonts w:ascii="Calibri" w:eastAsia="Times New Roman" w:hAnsi="Calibri"/>
                <w:color w:val="000000"/>
                <w:sz w:val="18"/>
                <w:szCs w:val="18"/>
              </w:rPr>
              <w:t>Cone</w:t>
            </w:r>
            <w:bookmarkStart w:id="0" w:name="_GoBack"/>
            <w:bookmarkEnd w:id="0"/>
            <w:r>
              <w:rPr>
                <w:rFonts w:ascii="Calibri" w:eastAsia="Times New Roman" w:hAnsi="Calibri"/>
                <w:color w:val="000000"/>
                <w:sz w:val="18"/>
                <w:szCs w:val="18"/>
              </w:rPr>
              <w:t xml:space="preserve"> Penetration</w:t>
            </w:r>
          </w:p>
        </w:tc>
        <w:tc>
          <w:tcPr>
            <w:tcW w:w="2160" w:type="dxa"/>
            <w:tcBorders>
              <w:top w:val="single" w:sz="4" w:space="0" w:color="auto"/>
              <w:left w:val="nil"/>
              <w:bottom w:val="single" w:sz="4" w:space="0" w:color="auto"/>
              <w:right w:val="single" w:sz="4" w:space="0" w:color="auto"/>
            </w:tcBorders>
            <w:shd w:val="clear" w:color="auto" w:fill="auto"/>
            <w:noWrap/>
          </w:tcPr>
          <w:p w14:paraId="075EF525" w14:textId="35A4C8F8" w:rsidR="00D74AE0" w:rsidRDefault="00D74AE0" w:rsidP="009E1A68">
            <w:pPr>
              <w:jc w:val="center"/>
              <w:rPr>
                <w:rFonts w:ascii="Calibri" w:eastAsia="Times New Roman" w:hAnsi="Calibri"/>
                <w:color w:val="000000"/>
                <w:sz w:val="18"/>
                <w:szCs w:val="18"/>
              </w:rPr>
            </w:pPr>
            <w:r>
              <w:rPr>
                <w:rFonts w:ascii="Calibri" w:eastAsia="Times New Roman" w:hAnsi="Calibri"/>
                <w:color w:val="000000"/>
                <w:sz w:val="18"/>
                <w:szCs w:val="18"/>
              </w:rPr>
              <w:t>ASTM D5329</w:t>
            </w:r>
          </w:p>
        </w:tc>
        <w:tc>
          <w:tcPr>
            <w:tcW w:w="3015" w:type="dxa"/>
            <w:tcBorders>
              <w:top w:val="single" w:sz="4" w:space="0" w:color="auto"/>
              <w:left w:val="nil"/>
              <w:bottom w:val="single" w:sz="4" w:space="0" w:color="auto"/>
              <w:right w:val="single" w:sz="4" w:space="0" w:color="auto"/>
            </w:tcBorders>
            <w:shd w:val="clear" w:color="auto" w:fill="auto"/>
            <w:noWrap/>
            <w:vAlign w:val="bottom"/>
          </w:tcPr>
          <w:p w14:paraId="74D107F4" w14:textId="68001AA9" w:rsidR="00D74AE0" w:rsidRDefault="00D74AE0" w:rsidP="009A0989">
            <w:pPr>
              <w:jc w:val="right"/>
              <w:rPr>
                <w:rFonts w:ascii="Calibri" w:eastAsia="Times New Roman" w:hAnsi="Calibri"/>
                <w:color w:val="000000"/>
                <w:sz w:val="18"/>
                <w:szCs w:val="18"/>
              </w:rPr>
            </w:pPr>
            <w:r>
              <w:rPr>
                <w:rFonts w:ascii="Calibri" w:eastAsia="Times New Roman" w:hAnsi="Calibri"/>
                <w:color w:val="000000"/>
                <w:sz w:val="18"/>
                <w:szCs w:val="18"/>
              </w:rPr>
              <w:t>@ 32</w:t>
            </w:r>
            <w:r>
              <w:rPr>
                <w:rFonts w:ascii="Calibri" w:eastAsia="Times New Roman" w:hAnsi="Calibri"/>
                <w:color w:val="000000"/>
                <w:sz w:val="18"/>
                <w:szCs w:val="18"/>
              </w:rPr>
              <w:sym w:font="Symbol" w:char="F0B0"/>
            </w:r>
            <w:r w:rsidRPr="00D74AE0">
              <w:rPr>
                <w:rFonts w:ascii="Calibri" w:eastAsia="Times New Roman" w:hAnsi="Calibri"/>
                <w:color w:val="000000"/>
                <w:sz w:val="18"/>
                <w:szCs w:val="18"/>
              </w:rPr>
              <w:t xml:space="preserve"> F</w:t>
            </w:r>
            <w:r>
              <w:rPr>
                <w:rFonts w:ascii="Calibri" w:eastAsia="Times New Roman" w:hAnsi="Calibri"/>
                <w:color w:val="000000"/>
                <w:sz w:val="18"/>
                <w:szCs w:val="18"/>
              </w:rPr>
              <w:t xml:space="preserve"> = 25</w:t>
            </w:r>
            <w:r w:rsidR="00EE065B">
              <w:rPr>
                <w:rFonts w:ascii="Calibri" w:eastAsia="Times New Roman" w:hAnsi="Calibri"/>
                <w:color w:val="000000"/>
                <w:sz w:val="18"/>
                <w:szCs w:val="18"/>
              </w:rPr>
              <w:t xml:space="preserve"> </w:t>
            </w:r>
            <w:proofErr w:type="spellStart"/>
            <w:r w:rsidR="00EE065B">
              <w:rPr>
                <w:rFonts w:ascii="Calibri" w:eastAsia="Times New Roman" w:hAnsi="Calibri"/>
                <w:color w:val="000000"/>
                <w:sz w:val="18"/>
                <w:szCs w:val="18"/>
              </w:rPr>
              <w:t>dmm</w:t>
            </w:r>
            <w:proofErr w:type="spellEnd"/>
          </w:p>
          <w:p w14:paraId="0FDB9F6A" w14:textId="601D9C58" w:rsidR="00D74AE0" w:rsidRDefault="00D74AE0" w:rsidP="009A0989">
            <w:pPr>
              <w:jc w:val="right"/>
              <w:rPr>
                <w:rFonts w:ascii="Calibri" w:eastAsia="Times New Roman" w:hAnsi="Calibri"/>
                <w:color w:val="000000"/>
                <w:sz w:val="18"/>
                <w:szCs w:val="18"/>
              </w:rPr>
            </w:pPr>
            <w:r>
              <w:rPr>
                <w:rFonts w:ascii="Calibri" w:eastAsia="Times New Roman" w:hAnsi="Calibri"/>
                <w:color w:val="000000"/>
                <w:sz w:val="18"/>
                <w:szCs w:val="18"/>
              </w:rPr>
              <w:t xml:space="preserve">@ </w:t>
            </w:r>
            <w:r>
              <w:rPr>
                <w:rFonts w:ascii="Calibri" w:eastAsia="Times New Roman" w:hAnsi="Calibri"/>
                <w:color w:val="000000"/>
                <w:sz w:val="18"/>
                <w:szCs w:val="18"/>
              </w:rPr>
              <w:t>77</w:t>
            </w:r>
            <w:r>
              <w:rPr>
                <w:rFonts w:ascii="Calibri" w:eastAsia="Times New Roman" w:hAnsi="Calibri"/>
                <w:color w:val="000000"/>
                <w:sz w:val="18"/>
                <w:szCs w:val="18"/>
              </w:rPr>
              <w:sym w:font="Symbol" w:char="F0B0"/>
            </w:r>
            <w:r w:rsidRPr="00D74AE0">
              <w:rPr>
                <w:rFonts w:ascii="Calibri" w:eastAsia="Times New Roman" w:hAnsi="Calibri"/>
                <w:color w:val="000000"/>
                <w:sz w:val="18"/>
                <w:szCs w:val="18"/>
              </w:rPr>
              <w:t xml:space="preserve"> F</w:t>
            </w:r>
            <w:r>
              <w:rPr>
                <w:rFonts w:ascii="Calibri" w:eastAsia="Times New Roman" w:hAnsi="Calibri"/>
                <w:color w:val="000000"/>
                <w:sz w:val="18"/>
                <w:szCs w:val="18"/>
              </w:rPr>
              <w:t xml:space="preserve"> = 5</w:t>
            </w:r>
            <w:r>
              <w:rPr>
                <w:rFonts w:ascii="Calibri" w:eastAsia="Times New Roman" w:hAnsi="Calibri"/>
                <w:color w:val="000000"/>
                <w:sz w:val="18"/>
                <w:szCs w:val="18"/>
              </w:rPr>
              <w:t>5</w:t>
            </w:r>
            <w:r w:rsidR="00EE065B">
              <w:rPr>
                <w:rFonts w:ascii="Calibri" w:eastAsia="Times New Roman" w:hAnsi="Calibri"/>
                <w:color w:val="000000"/>
                <w:sz w:val="18"/>
                <w:szCs w:val="18"/>
              </w:rPr>
              <w:t xml:space="preserve"> </w:t>
            </w:r>
            <w:proofErr w:type="spellStart"/>
            <w:r w:rsidR="00EE065B">
              <w:rPr>
                <w:rFonts w:ascii="Calibri" w:eastAsia="Times New Roman" w:hAnsi="Calibri"/>
                <w:color w:val="000000"/>
                <w:sz w:val="18"/>
                <w:szCs w:val="18"/>
              </w:rPr>
              <w:t>dmm</w:t>
            </w:r>
            <w:proofErr w:type="spellEnd"/>
          </w:p>
          <w:p w14:paraId="60EF3F77" w14:textId="0C6C8AEF" w:rsidR="00D74AE0" w:rsidRPr="00D74AE0" w:rsidRDefault="00D74AE0" w:rsidP="009A0989">
            <w:pPr>
              <w:jc w:val="right"/>
              <w:rPr>
                <w:rFonts w:ascii="Calibri" w:eastAsia="Times New Roman" w:hAnsi="Calibri"/>
                <w:color w:val="000000"/>
                <w:sz w:val="18"/>
                <w:szCs w:val="18"/>
              </w:rPr>
            </w:pPr>
            <w:r>
              <w:rPr>
                <w:rFonts w:ascii="Calibri" w:eastAsia="Times New Roman" w:hAnsi="Calibri"/>
                <w:color w:val="000000"/>
                <w:sz w:val="18"/>
                <w:szCs w:val="18"/>
              </w:rPr>
              <w:t xml:space="preserve">@ </w:t>
            </w:r>
            <w:r>
              <w:rPr>
                <w:rFonts w:ascii="Calibri" w:eastAsia="Times New Roman" w:hAnsi="Calibri"/>
                <w:color w:val="000000"/>
                <w:sz w:val="18"/>
                <w:szCs w:val="18"/>
              </w:rPr>
              <w:t>120</w:t>
            </w:r>
            <w:r>
              <w:rPr>
                <w:rFonts w:ascii="Calibri" w:eastAsia="Times New Roman" w:hAnsi="Calibri"/>
                <w:color w:val="000000"/>
                <w:sz w:val="18"/>
                <w:szCs w:val="18"/>
              </w:rPr>
              <w:sym w:font="Symbol" w:char="F0B0"/>
            </w:r>
            <w:r w:rsidRPr="00D74AE0">
              <w:rPr>
                <w:rFonts w:ascii="Calibri" w:eastAsia="Times New Roman" w:hAnsi="Calibri"/>
                <w:color w:val="000000"/>
                <w:sz w:val="18"/>
                <w:szCs w:val="18"/>
              </w:rPr>
              <w:t xml:space="preserve"> F</w:t>
            </w:r>
            <w:r>
              <w:rPr>
                <w:rFonts w:ascii="Calibri" w:eastAsia="Times New Roman" w:hAnsi="Calibri"/>
                <w:color w:val="000000"/>
                <w:sz w:val="18"/>
                <w:szCs w:val="18"/>
              </w:rPr>
              <w:t xml:space="preserve"> = </w:t>
            </w:r>
            <w:r>
              <w:rPr>
                <w:rFonts w:ascii="Calibri" w:eastAsia="Times New Roman" w:hAnsi="Calibri"/>
                <w:color w:val="000000"/>
                <w:sz w:val="18"/>
                <w:szCs w:val="18"/>
              </w:rPr>
              <w:t>160</w:t>
            </w:r>
            <w:r w:rsidR="00EE065B">
              <w:rPr>
                <w:rFonts w:ascii="Calibri" w:eastAsia="Times New Roman" w:hAnsi="Calibri"/>
                <w:color w:val="000000"/>
                <w:sz w:val="18"/>
                <w:szCs w:val="18"/>
              </w:rPr>
              <w:t xml:space="preserve"> </w:t>
            </w:r>
            <w:proofErr w:type="spellStart"/>
            <w:r w:rsidR="00EE065B">
              <w:rPr>
                <w:rFonts w:ascii="Calibri" w:eastAsia="Times New Roman" w:hAnsi="Calibri"/>
                <w:color w:val="000000"/>
                <w:sz w:val="18"/>
                <w:szCs w:val="18"/>
              </w:rPr>
              <w:t>dmm</w:t>
            </w:r>
            <w:proofErr w:type="spellEnd"/>
          </w:p>
        </w:tc>
      </w:tr>
      <w:tr w:rsidR="00D74AE0" w14:paraId="3F51B66A" w14:textId="77777777" w:rsidTr="00D74AE0">
        <w:trPr>
          <w:trHeight w:val="233"/>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60032" w14:textId="1395A401" w:rsidR="00D74AE0" w:rsidRDefault="00D74AE0" w:rsidP="009A0989">
            <w:pPr>
              <w:rPr>
                <w:rFonts w:ascii="Calibri" w:eastAsia="Times New Roman" w:hAnsi="Calibri"/>
                <w:color w:val="000000"/>
                <w:sz w:val="18"/>
                <w:szCs w:val="18"/>
              </w:rPr>
            </w:pPr>
            <w:r>
              <w:rPr>
                <w:rFonts w:ascii="Calibri" w:eastAsia="Times New Roman" w:hAnsi="Calibri"/>
                <w:color w:val="000000"/>
                <w:sz w:val="18"/>
                <w:szCs w:val="18"/>
              </w:rPr>
              <w:t>Flow @ 140</w:t>
            </w:r>
            <w:r>
              <w:rPr>
                <w:rFonts w:ascii="Calibri" w:eastAsia="Times New Roman" w:hAnsi="Calibri"/>
                <w:color w:val="000000"/>
                <w:sz w:val="18"/>
                <w:szCs w:val="18"/>
              </w:rPr>
              <w:sym w:font="Symbol" w:char="F0B0"/>
            </w:r>
            <w:r w:rsidRPr="00D74AE0">
              <w:rPr>
                <w:rFonts w:ascii="Calibri" w:eastAsia="Times New Roman" w:hAnsi="Calibri"/>
                <w:color w:val="000000"/>
                <w:sz w:val="18"/>
                <w:szCs w:val="18"/>
              </w:rPr>
              <w:t xml:space="preserve"> F</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4F226065" w14:textId="5C33B07F" w:rsidR="00D74AE0" w:rsidRDefault="00D74AE0" w:rsidP="009A0989">
            <w:pPr>
              <w:jc w:val="center"/>
              <w:rPr>
                <w:rFonts w:ascii="Calibri" w:eastAsia="Times New Roman" w:hAnsi="Calibri"/>
                <w:color w:val="000000"/>
                <w:sz w:val="18"/>
                <w:szCs w:val="18"/>
              </w:rPr>
            </w:pPr>
            <w:r>
              <w:rPr>
                <w:rFonts w:ascii="Calibri" w:eastAsia="Times New Roman" w:hAnsi="Calibri"/>
                <w:color w:val="000000"/>
                <w:sz w:val="18"/>
                <w:szCs w:val="18"/>
              </w:rPr>
              <w:t>ASTM D3407</w:t>
            </w:r>
          </w:p>
        </w:tc>
        <w:tc>
          <w:tcPr>
            <w:tcW w:w="3015" w:type="dxa"/>
            <w:tcBorders>
              <w:top w:val="single" w:sz="4" w:space="0" w:color="auto"/>
              <w:left w:val="nil"/>
              <w:bottom w:val="single" w:sz="4" w:space="0" w:color="auto"/>
              <w:right w:val="single" w:sz="4" w:space="0" w:color="auto"/>
            </w:tcBorders>
            <w:shd w:val="clear" w:color="auto" w:fill="auto"/>
            <w:noWrap/>
            <w:vAlign w:val="bottom"/>
          </w:tcPr>
          <w:p w14:paraId="74D8E18C" w14:textId="0F25C994" w:rsidR="00D74AE0" w:rsidRDefault="00EE065B" w:rsidP="009A0989">
            <w:pPr>
              <w:jc w:val="right"/>
              <w:rPr>
                <w:rFonts w:ascii="Calibri" w:eastAsia="Times New Roman" w:hAnsi="Calibri"/>
                <w:color w:val="000000"/>
                <w:sz w:val="18"/>
                <w:szCs w:val="18"/>
              </w:rPr>
            </w:pPr>
            <w:r>
              <w:rPr>
                <w:rFonts w:ascii="Calibri" w:eastAsia="Times New Roman" w:hAnsi="Calibri"/>
                <w:color w:val="000000"/>
                <w:sz w:val="18"/>
                <w:szCs w:val="18"/>
              </w:rPr>
              <w:t>0.1</w:t>
            </w:r>
          </w:p>
        </w:tc>
      </w:tr>
      <w:tr w:rsidR="00D74AE0" w14:paraId="632D1A90" w14:textId="77777777" w:rsidTr="00D74AE0">
        <w:trPr>
          <w:trHeight w:val="233"/>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3D1D9" w14:textId="36BB0AB0" w:rsidR="00D74AE0" w:rsidRDefault="00EE065B" w:rsidP="009A0989">
            <w:pPr>
              <w:rPr>
                <w:rFonts w:ascii="Calibri" w:eastAsia="Times New Roman" w:hAnsi="Calibri"/>
                <w:color w:val="000000"/>
                <w:sz w:val="18"/>
                <w:szCs w:val="18"/>
              </w:rPr>
            </w:pPr>
            <w:r>
              <w:rPr>
                <w:rFonts w:ascii="Calibri" w:eastAsia="Times New Roman" w:hAnsi="Calibri"/>
                <w:color w:val="000000"/>
                <w:sz w:val="18"/>
                <w:szCs w:val="18"/>
              </w:rPr>
              <w:t>Heat Stability 5 hours @390</w:t>
            </w:r>
            <w:r>
              <w:rPr>
                <w:rFonts w:ascii="Calibri" w:eastAsia="Times New Roman" w:hAnsi="Calibri"/>
                <w:color w:val="000000"/>
                <w:sz w:val="18"/>
                <w:szCs w:val="18"/>
              </w:rPr>
              <w:sym w:font="Symbol" w:char="F0B0"/>
            </w:r>
            <w:r w:rsidRPr="00D74AE0">
              <w:rPr>
                <w:rFonts w:ascii="Calibri" w:eastAsia="Times New Roman" w:hAnsi="Calibri"/>
                <w:color w:val="000000"/>
                <w:sz w:val="18"/>
                <w:szCs w:val="18"/>
              </w:rPr>
              <w:t xml:space="preserve"> F</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77E6333E" w14:textId="77777777" w:rsidR="00D74AE0" w:rsidRDefault="00D74AE0" w:rsidP="009A0989">
            <w:pPr>
              <w:jc w:val="center"/>
              <w:rPr>
                <w:rFonts w:ascii="Calibri" w:eastAsia="Times New Roman" w:hAnsi="Calibri"/>
                <w:color w:val="000000"/>
                <w:sz w:val="18"/>
                <w:szCs w:val="18"/>
              </w:rPr>
            </w:pPr>
          </w:p>
        </w:tc>
        <w:tc>
          <w:tcPr>
            <w:tcW w:w="3015" w:type="dxa"/>
            <w:tcBorders>
              <w:top w:val="single" w:sz="4" w:space="0" w:color="auto"/>
              <w:left w:val="nil"/>
              <w:bottom w:val="single" w:sz="4" w:space="0" w:color="auto"/>
              <w:right w:val="single" w:sz="4" w:space="0" w:color="auto"/>
            </w:tcBorders>
            <w:shd w:val="clear" w:color="auto" w:fill="auto"/>
            <w:noWrap/>
            <w:vAlign w:val="bottom"/>
          </w:tcPr>
          <w:p w14:paraId="5548C151" w14:textId="7D146494" w:rsidR="00D74AE0" w:rsidRDefault="00EE065B" w:rsidP="009A0989">
            <w:pPr>
              <w:jc w:val="right"/>
              <w:rPr>
                <w:rFonts w:ascii="Calibri" w:eastAsia="Times New Roman" w:hAnsi="Calibri"/>
                <w:color w:val="000000"/>
                <w:sz w:val="18"/>
                <w:szCs w:val="18"/>
              </w:rPr>
            </w:pPr>
            <w:r>
              <w:rPr>
                <w:rFonts w:ascii="Calibri" w:eastAsia="Times New Roman" w:hAnsi="Calibri"/>
                <w:color w:val="000000"/>
                <w:sz w:val="18"/>
                <w:szCs w:val="18"/>
              </w:rPr>
              <w:t>No Change</w:t>
            </w:r>
          </w:p>
        </w:tc>
      </w:tr>
      <w:tr w:rsidR="00D74AE0" w14:paraId="4A79435D" w14:textId="77777777" w:rsidTr="00D74AE0">
        <w:trPr>
          <w:trHeight w:val="233"/>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3A65D" w14:textId="3390ECA1" w:rsidR="00D74AE0" w:rsidRDefault="00EE065B" w:rsidP="009A0989">
            <w:pPr>
              <w:rPr>
                <w:rFonts w:ascii="Calibri" w:eastAsia="Times New Roman" w:hAnsi="Calibri"/>
                <w:color w:val="000000"/>
                <w:sz w:val="18"/>
                <w:szCs w:val="18"/>
              </w:rPr>
            </w:pPr>
            <w:r>
              <w:rPr>
                <w:rFonts w:ascii="Calibri" w:eastAsia="Times New Roman" w:hAnsi="Calibri"/>
                <w:color w:val="000000"/>
                <w:sz w:val="18"/>
                <w:szCs w:val="18"/>
              </w:rPr>
              <w:t>Low Temperature Flexibility</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3E51EEDD" w14:textId="77777777" w:rsidR="00D74AE0" w:rsidRDefault="00D74AE0" w:rsidP="009A0989">
            <w:pPr>
              <w:jc w:val="center"/>
              <w:rPr>
                <w:rFonts w:ascii="Calibri" w:eastAsia="Times New Roman" w:hAnsi="Calibri"/>
                <w:color w:val="000000"/>
                <w:sz w:val="18"/>
                <w:szCs w:val="18"/>
              </w:rPr>
            </w:pPr>
          </w:p>
        </w:tc>
        <w:tc>
          <w:tcPr>
            <w:tcW w:w="3015" w:type="dxa"/>
            <w:tcBorders>
              <w:top w:val="single" w:sz="4" w:space="0" w:color="auto"/>
              <w:left w:val="nil"/>
              <w:bottom w:val="single" w:sz="4" w:space="0" w:color="auto"/>
              <w:right w:val="single" w:sz="4" w:space="0" w:color="auto"/>
            </w:tcBorders>
            <w:shd w:val="clear" w:color="auto" w:fill="auto"/>
            <w:noWrap/>
            <w:vAlign w:val="bottom"/>
          </w:tcPr>
          <w:p w14:paraId="68456D26" w14:textId="3AEF6B04" w:rsidR="00D74AE0" w:rsidRDefault="00EE065B" w:rsidP="009A0989">
            <w:pPr>
              <w:jc w:val="right"/>
              <w:rPr>
                <w:rFonts w:ascii="Calibri" w:eastAsia="Times New Roman" w:hAnsi="Calibri"/>
                <w:color w:val="000000"/>
                <w:sz w:val="18"/>
                <w:szCs w:val="18"/>
              </w:rPr>
            </w:pPr>
            <w:r>
              <w:rPr>
                <w:rFonts w:ascii="Calibri" w:eastAsia="Times New Roman" w:hAnsi="Calibri"/>
                <w:color w:val="000000"/>
                <w:sz w:val="18"/>
                <w:szCs w:val="18"/>
              </w:rPr>
              <w:t>No Cracking at -15</w:t>
            </w:r>
            <w:r>
              <w:rPr>
                <w:rFonts w:ascii="Calibri" w:eastAsia="Times New Roman" w:hAnsi="Calibri"/>
                <w:color w:val="000000"/>
                <w:sz w:val="18"/>
                <w:szCs w:val="18"/>
              </w:rPr>
              <w:sym w:font="Symbol" w:char="F0B0"/>
            </w:r>
            <w:r w:rsidRPr="00D74AE0">
              <w:rPr>
                <w:rFonts w:ascii="Calibri" w:eastAsia="Times New Roman" w:hAnsi="Calibri"/>
                <w:color w:val="000000"/>
                <w:sz w:val="18"/>
                <w:szCs w:val="18"/>
              </w:rPr>
              <w:t xml:space="preserve"> F</w:t>
            </w:r>
          </w:p>
        </w:tc>
      </w:tr>
      <w:tr w:rsidR="00EE065B" w14:paraId="77252603" w14:textId="77777777" w:rsidTr="00D74AE0">
        <w:trPr>
          <w:trHeight w:val="233"/>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6B81D" w14:textId="490B5D45" w:rsidR="00EE065B" w:rsidRDefault="00EE065B" w:rsidP="009A0989">
            <w:pPr>
              <w:rPr>
                <w:rFonts w:ascii="Calibri" w:eastAsia="Times New Roman" w:hAnsi="Calibri"/>
                <w:color w:val="000000"/>
                <w:sz w:val="18"/>
                <w:szCs w:val="18"/>
              </w:rPr>
            </w:pPr>
            <w:r>
              <w:rPr>
                <w:rFonts w:ascii="Calibri" w:eastAsia="Times New Roman" w:hAnsi="Calibri"/>
                <w:color w:val="000000"/>
                <w:sz w:val="18"/>
                <w:szCs w:val="18"/>
              </w:rPr>
              <w:t>Water Vapor Permeability</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3CC20EA5" w14:textId="197FC1B3" w:rsidR="00EE065B" w:rsidRDefault="00EE065B" w:rsidP="009A0989">
            <w:pPr>
              <w:jc w:val="center"/>
              <w:rPr>
                <w:rFonts w:ascii="Calibri" w:eastAsia="Times New Roman" w:hAnsi="Calibri"/>
                <w:color w:val="000000"/>
                <w:sz w:val="18"/>
                <w:szCs w:val="18"/>
              </w:rPr>
            </w:pPr>
            <w:r>
              <w:rPr>
                <w:rFonts w:ascii="Calibri" w:eastAsia="Times New Roman" w:hAnsi="Calibri"/>
                <w:color w:val="000000"/>
                <w:sz w:val="18"/>
                <w:szCs w:val="18"/>
              </w:rPr>
              <w:t>ASTM E96</w:t>
            </w:r>
          </w:p>
        </w:tc>
        <w:tc>
          <w:tcPr>
            <w:tcW w:w="3015" w:type="dxa"/>
            <w:tcBorders>
              <w:top w:val="single" w:sz="4" w:space="0" w:color="auto"/>
              <w:left w:val="nil"/>
              <w:bottom w:val="single" w:sz="4" w:space="0" w:color="auto"/>
              <w:right w:val="single" w:sz="4" w:space="0" w:color="auto"/>
            </w:tcBorders>
            <w:shd w:val="clear" w:color="auto" w:fill="auto"/>
            <w:noWrap/>
            <w:vAlign w:val="bottom"/>
          </w:tcPr>
          <w:p w14:paraId="7BB8AF2C" w14:textId="1A3DD2F9" w:rsidR="00EE065B" w:rsidRDefault="00EE065B" w:rsidP="009A0989">
            <w:pPr>
              <w:jc w:val="right"/>
              <w:rPr>
                <w:rFonts w:ascii="Calibri" w:eastAsia="Times New Roman" w:hAnsi="Calibri"/>
                <w:color w:val="000000"/>
                <w:sz w:val="18"/>
                <w:szCs w:val="18"/>
              </w:rPr>
            </w:pPr>
            <w:r>
              <w:rPr>
                <w:rFonts w:ascii="Calibri" w:eastAsia="Times New Roman" w:hAnsi="Calibri"/>
                <w:color w:val="000000"/>
                <w:sz w:val="18"/>
                <w:szCs w:val="18"/>
              </w:rPr>
              <w:t>0.01 Perms</w:t>
            </w:r>
          </w:p>
        </w:tc>
      </w:tr>
      <w:tr w:rsidR="00EE065B" w14:paraId="5D1C8F2E" w14:textId="77777777" w:rsidTr="00D74AE0">
        <w:trPr>
          <w:trHeight w:val="233"/>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BE822B" w14:textId="592AF3A6" w:rsidR="00EE065B" w:rsidRDefault="00EE065B" w:rsidP="009A0989">
            <w:pPr>
              <w:rPr>
                <w:rFonts w:ascii="Calibri" w:eastAsia="Times New Roman" w:hAnsi="Calibri"/>
                <w:color w:val="000000"/>
                <w:sz w:val="18"/>
                <w:szCs w:val="18"/>
              </w:rPr>
            </w:pPr>
            <w:r>
              <w:rPr>
                <w:rFonts w:ascii="Calibri" w:eastAsia="Times New Roman" w:hAnsi="Calibri"/>
                <w:color w:val="000000"/>
                <w:sz w:val="18"/>
                <w:szCs w:val="18"/>
              </w:rPr>
              <w:t>Bond</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5694A5E7" w14:textId="1F45FB4C" w:rsidR="00EE065B" w:rsidRDefault="00EE065B" w:rsidP="009A0989">
            <w:pPr>
              <w:jc w:val="center"/>
              <w:rPr>
                <w:rFonts w:ascii="Calibri" w:eastAsia="Times New Roman" w:hAnsi="Calibri"/>
                <w:color w:val="000000"/>
                <w:sz w:val="18"/>
                <w:szCs w:val="18"/>
              </w:rPr>
            </w:pPr>
            <w:r>
              <w:rPr>
                <w:rFonts w:ascii="Calibri" w:eastAsia="Times New Roman" w:hAnsi="Calibri"/>
                <w:color w:val="000000"/>
                <w:sz w:val="18"/>
                <w:szCs w:val="18"/>
              </w:rPr>
              <w:t>ASTM D5329</w:t>
            </w:r>
          </w:p>
        </w:tc>
        <w:tc>
          <w:tcPr>
            <w:tcW w:w="3015" w:type="dxa"/>
            <w:tcBorders>
              <w:top w:val="single" w:sz="4" w:space="0" w:color="auto"/>
              <w:left w:val="nil"/>
              <w:bottom w:val="single" w:sz="4" w:space="0" w:color="auto"/>
              <w:right w:val="single" w:sz="4" w:space="0" w:color="auto"/>
            </w:tcBorders>
            <w:shd w:val="clear" w:color="auto" w:fill="auto"/>
            <w:noWrap/>
            <w:vAlign w:val="bottom"/>
          </w:tcPr>
          <w:p w14:paraId="1FAD798B" w14:textId="0D3D5911" w:rsidR="00EE065B" w:rsidRDefault="00EE065B" w:rsidP="009A0989">
            <w:pPr>
              <w:jc w:val="right"/>
              <w:rPr>
                <w:rFonts w:ascii="Calibri" w:eastAsia="Times New Roman" w:hAnsi="Calibri"/>
                <w:color w:val="000000"/>
                <w:sz w:val="18"/>
                <w:szCs w:val="18"/>
              </w:rPr>
            </w:pPr>
            <w:r>
              <w:rPr>
                <w:rFonts w:ascii="Calibri" w:eastAsia="Times New Roman" w:hAnsi="Calibri"/>
                <w:color w:val="000000"/>
                <w:sz w:val="18"/>
                <w:szCs w:val="18"/>
              </w:rPr>
              <w:t>Passed</w:t>
            </w:r>
          </w:p>
        </w:tc>
      </w:tr>
      <w:tr w:rsidR="009112B0" w14:paraId="5702751C" w14:textId="77777777" w:rsidTr="00D74AE0">
        <w:trPr>
          <w:trHeight w:val="233"/>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4964B" w14:textId="296B4DEC" w:rsidR="009112B0" w:rsidRDefault="009112B0" w:rsidP="009A0989">
            <w:pPr>
              <w:rPr>
                <w:rFonts w:ascii="Calibri" w:eastAsia="Times New Roman" w:hAnsi="Calibri"/>
                <w:color w:val="000000"/>
                <w:sz w:val="18"/>
                <w:szCs w:val="18"/>
              </w:rPr>
            </w:pPr>
            <w:r>
              <w:rPr>
                <w:rFonts w:ascii="Calibri" w:eastAsia="Times New Roman" w:hAnsi="Calibri"/>
                <w:color w:val="000000"/>
                <w:sz w:val="18"/>
                <w:szCs w:val="18"/>
              </w:rPr>
              <w:t>VOC Content</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1D368A26" w14:textId="77777777" w:rsidR="009112B0" w:rsidRDefault="009112B0" w:rsidP="009A0989">
            <w:pPr>
              <w:jc w:val="center"/>
              <w:rPr>
                <w:rFonts w:ascii="Calibri" w:eastAsia="Times New Roman" w:hAnsi="Calibri"/>
                <w:color w:val="000000"/>
                <w:sz w:val="18"/>
                <w:szCs w:val="18"/>
              </w:rPr>
            </w:pPr>
          </w:p>
        </w:tc>
        <w:tc>
          <w:tcPr>
            <w:tcW w:w="3015" w:type="dxa"/>
            <w:tcBorders>
              <w:top w:val="single" w:sz="4" w:space="0" w:color="auto"/>
              <w:left w:val="nil"/>
              <w:bottom w:val="single" w:sz="4" w:space="0" w:color="auto"/>
              <w:right w:val="single" w:sz="4" w:space="0" w:color="auto"/>
            </w:tcBorders>
            <w:shd w:val="clear" w:color="auto" w:fill="auto"/>
            <w:noWrap/>
            <w:vAlign w:val="bottom"/>
          </w:tcPr>
          <w:p w14:paraId="505E918C" w14:textId="149924E3" w:rsidR="009112B0" w:rsidRDefault="009112B0" w:rsidP="009A0989">
            <w:pPr>
              <w:jc w:val="right"/>
              <w:rPr>
                <w:rFonts w:ascii="Calibri" w:eastAsia="Times New Roman" w:hAnsi="Calibri"/>
                <w:color w:val="000000"/>
                <w:sz w:val="18"/>
                <w:szCs w:val="18"/>
              </w:rPr>
            </w:pPr>
            <w:r>
              <w:rPr>
                <w:rFonts w:ascii="Calibri" w:eastAsia="Times New Roman" w:hAnsi="Calibri"/>
                <w:color w:val="000000"/>
                <w:sz w:val="18"/>
                <w:szCs w:val="18"/>
              </w:rPr>
              <w:t>0</w:t>
            </w:r>
          </w:p>
        </w:tc>
      </w:tr>
    </w:tbl>
    <w:p w14:paraId="335EF5D0" w14:textId="77777777" w:rsidR="003F20B6" w:rsidRDefault="003F20B6" w:rsidP="003F20B6">
      <w:pPr>
        <w:pStyle w:val="SpecSection31"/>
        <w:numPr>
          <w:ilvl w:val="0"/>
          <w:numId w:val="0"/>
        </w:numPr>
        <w:ind w:left="1368"/>
      </w:pPr>
    </w:p>
    <w:p w14:paraId="2AE010D3" w14:textId="77777777" w:rsidR="00924597" w:rsidRDefault="00924597" w:rsidP="00924597">
      <w:pPr>
        <w:pStyle w:val="SpecSection31"/>
        <w:numPr>
          <w:ilvl w:val="0"/>
          <w:numId w:val="0"/>
        </w:numPr>
      </w:pPr>
    </w:p>
    <w:p w14:paraId="70F232C2" w14:textId="3C1BCD9E" w:rsidR="00924597" w:rsidRDefault="005557F9" w:rsidP="005557F9">
      <w:pPr>
        <w:pStyle w:val="SpecSection3"/>
      </w:pPr>
      <w:r>
        <w:t xml:space="preserve">Surface Conditioner: </w:t>
      </w:r>
      <w:r w:rsidR="003F0A20">
        <w:t>Primer shall be used to condition the concrete surfaces. Two products are available to meet site conditions.</w:t>
      </w:r>
    </w:p>
    <w:p w14:paraId="11ABF4A1" w14:textId="7184BD47" w:rsidR="003F0A20" w:rsidRDefault="00D727A6" w:rsidP="003F0A20">
      <w:pPr>
        <w:pStyle w:val="SpecSection31"/>
      </w:pPr>
      <w:proofErr w:type="gramStart"/>
      <w:r>
        <w:rPr>
          <w:b/>
          <w:i/>
        </w:rPr>
        <w:t>HD.p</w:t>
      </w:r>
      <w:r w:rsidR="003F0A20" w:rsidRPr="004C429B">
        <w:rPr>
          <w:b/>
          <w:i/>
        </w:rPr>
        <w:t>rimer</w:t>
      </w:r>
      <w:proofErr w:type="gramEnd"/>
      <w:r>
        <w:rPr>
          <w:b/>
          <w:i/>
        </w:rPr>
        <w:t>1</w:t>
      </w:r>
      <w:r w:rsidR="003F0A20">
        <w:t>: VOC complia</w:t>
      </w:r>
      <w:r w:rsidR="00317508">
        <w:t>nt primer for most applications</w:t>
      </w:r>
      <w:r w:rsidR="00FF2306">
        <w:t>.</w:t>
      </w:r>
    </w:p>
    <w:p w14:paraId="04510409" w14:textId="5C594221" w:rsidR="00924597" w:rsidRDefault="00D727A6" w:rsidP="003F0A20">
      <w:pPr>
        <w:pStyle w:val="SpecSection31"/>
      </w:pPr>
      <w:proofErr w:type="gramStart"/>
      <w:r>
        <w:rPr>
          <w:b/>
          <w:i/>
        </w:rPr>
        <w:t>HD.p</w:t>
      </w:r>
      <w:r w:rsidR="003F0A20" w:rsidRPr="004C429B">
        <w:rPr>
          <w:b/>
          <w:i/>
        </w:rPr>
        <w:t>rimer</w:t>
      </w:r>
      <w:proofErr w:type="gramEnd"/>
      <w:r>
        <w:rPr>
          <w:b/>
          <w:i/>
        </w:rPr>
        <w:t>2</w:t>
      </w:r>
      <w:r w:rsidR="003F0A20">
        <w:t xml:space="preserve">: Solvent based primer for lower temperature applications, or where solvent based primers are accepted. Applicator to confirm local VOC requirements prior to use. </w:t>
      </w:r>
    </w:p>
    <w:p w14:paraId="41B74B14" w14:textId="0242DF43" w:rsidR="00F21442" w:rsidRDefault="00020725" w:rsidP="00F21442">
      <w:pPr>
        <w:pStyle w:val="SpecSection3"/>
      </w:pPr>
      <w:r>
        <w:t xml:space="preserve">Reinforcement: Reinforcement is required per manufactures instructions and details. </w:t>
      </w:r>
    </w:p>
    <w:p w14:paraId="622A2928" w14:textId="7463DE7F" w:rsidR="00020725" w:rsidRDefault="00D727A6" w:rsidP="00020725">
      <w:pPr>
        <w:pStyle w:val="SpecSection31"/>
      </w:pPr>
      <w:proofErr w:type="spellStart"/>
      <w:proofErr w:type="gramStart"/>
      <w:r>
        <w:rPr>
          <w:b/>
          <w:i/>
        </w:rPr>
        <w:t>HD.s</w:t>
      </w:r>
      <w:r w:rsidR="00020725" w:rsidRPr="004C429B">
        <w:rPr>
          <w:b/>
          <w:i/>
        </w:rPr>
        <w:t>krim</w:t>
      </w:r>
      <w:proofErr w:type="spellEnd"/>
      <w:proofErr w:type="gramEnd"/>
      <w:r w:rsidR="00020725">
        <w:t xml:space="preserve"> – Spun-bonded non-woven polyester fabric</w:t>
      </w:r>
      <w:r w:rsidR="00FF2306">
        <w:t>.</w:t>
      </w:r>
    </w:p>
    <w:p w14:paraId="0EA9D277" w14:textId="16F2CFDF" w:rsidR="00924597" w:rsidRDefault="00E81458" w:rsidP="00020725">
      <w:pPr>
        <w:pStyle w:val="SpecSection31"/>
      </w:pPr>
      <w:proofErr w:type="spellStart"/>
      <w:proofErr w:type="gramStart"/>
      <w:r w:rsidRPr="004C429B">
        <w:rPr>
          <w:b/>
          <w:i/>
        </w:rPr>
        <w:t>H</w:t>
      </w:r>
      <w:r w:rsidR="00D727A6">
        <w:rPr>
          <w:b/>
          <w:i/>
        </w:rPr>
        <w:t>D.n</w:t>
      </w:r>
      <w:r w:rsidR="00020725" w:rsidRPr="004C429B">
        <w:rPr>
          <w:b/>
          <w:i/>
        </w:rPr>
        <w:t>eoflash</w:t>
      </w:r>
      <w:proofErr w:type="spellEnd"/>
      <w:proofErr w:type="gramEnd"/>
      <w:r w:rsidR="00020725">
        <w:t xml:space="preserve"> – Uncured neoprene rubber </w:t>
      </w:r>
      <w:r w:rsidR="00FF2306">
        <w:t>flashing sheet.</w:t>
      </w:r>
      <w:r w:rsidR="00020725">
        <w:t xml:space="preserve"> </w:t>
      </w:r>
    </w:p>
    <w:p w14:paraId="5194F6C1" w14:textId="7D390E07" w:rsidR="004C22F7" w:rsidRDefault="00020725" w:rsidP="004C22F7">
      <w:pPr>
        <w:pStyle w:val="SpecSection3"/>
      </w:pPr>
      <w:r>
        <w:t>Protection Course</w:t>
      </w:r>
      <w:r w:rsidR="00BC6312">
        <w:t xml:space="preserve">: </w:t>
      </w:r>
    </w:p>
    <w:p w14:paraId="5A26B31C" w14:textId="67C2983C" w:rsidR="00924597" w:rsidRPr="00BC6312" w:rsidRDefault="00D727A6" w:rsidP="00020725">
      <w:pPr>
        <w:pStyle w:val="SpecSection31"/>
      </w:pPr>
      <w:r>
        <w:rPr>
          <w:b/>
          <w:i/>
        </w:rPr>
        <w:t>HD.c</w:t>
      </w:r>
      <w:r w:rsidR="00BC6312" w:rsidRPr="004C429B">
        <w:rPr>
          <w:b/>
          <w:i/>
        </w:rPr>
        <w:t>ap</w:t>
      </w:r>
      <w:r>
        <w:rPr>
          <w:b/>
          <w:i/>
        </w:rPr>
        <w:t>1</w:t>
      </w:r>
      <w:r w:rsidR="00BC6312" w:rsidRPr="00BC6312">
        <w:t xml:space="preserve"> –</w:t>
      </w:r>
      <w:r w:rsidR="00BC6312">
        <w:t xml:space="preserve"> Polymer modified fiberglass protection course, 90 mils</w:t>
      </w:r>
    </w:p>
    <w:p w14:paraId="77CD6586" w14:textId="58D45C1A" w:rsidR="00BC6312" w:rsidRDefault="00D727A6" w:rsidP="00020725">
      <w:pPr>
        <w:pStyle w:val="SpecSection31"/>
      </w:pPr>
      <w:r>
        <w:rPr>
          <w:b/>
          <w:i/>
        </w:rPr>
        <w:t>HD.c</w:t>
      </w:r>
      <w:r w:rsidR="00BC6312" w:rsidRPr="004C429B">
        <w:rPr>
          <w:b/>
          <w:i/>
        </w:rPr>
        <w:t>ap</w:t>
      </w:r>
      <w:r>
        <w:rPr>
          <w:b/>
          <w:i/>
        </w:rPr>
        <w:t>2</w:t>
      </w:r>
      <w:r w:rsidR="00BC6312" w:rsidRPr="00BC6312">
        <w:t xml:space="preserve"> –</w:t>
      </w:r>
      <w:r w:rsidR="00317508">
        <w:t xml:space="preserve"> UV stable p</w:t>
      </w:r>
      <w:r w:rsidR="00BC6312">
        <w:t>olymer modifi</w:t>
      </w:r>
      <w:r w:rsidR="00317508">
        <w:t>ed fiberglass protection course</w:t>
      </w:r>
      <w:r w:rsidR="00BC6312">
        <w:t xml:space="preserve">, </w:t>
      </w:r>
      <w:r w:rsidR="004C429B">
        <w:t>120</w:t>
      </w:r>
      <w:r w:rsidR="00BC6312">
        <w:t xml:space="preserve"> mils </w:t>
      </w:r>
    </w:p>
    <w:p w14:paraId="158F1D21" w14:textId="2F1B697C" w:rsidR="00BC6312" w:rsidRDefault="001048F7" w:rsidP="001048F7">
      <w:pPr>
        <w:pStyle w:val="SpecSection3"/>
      </w:pPr>
      <w:r>
        <w:t>Insulation: Extruded polystyrene board shall be used when specified. Acceptable options meeting ASTM C578 include:</w:t>
      </w:r>
    </w:p>
    <w:p w14:paraId="55AA05BE" w14:textId="4ACF70FC" w:rsidR="001048F7" w:rsidRDefault="001048F7" w:rsidP="001048F7">
      <w:pPr>
        <w:pStyle w:val="SpecSection31"/>
      </w:pPr>
      <w:r>
        <w:t>Type VI</w:t>
      </w:r>
    </w:p>
    <w:p w14:paraId="132E4AFE" w14:textId="49AA7372" w:rsidR="001048F7" w:rsidRDefault="001048F7" w:rsidP="001048F7">
      <w:pPr>
        <w:pStyle w:val="SpecSection31"/>
      </w:pPr>
      <w:r>
        <w:t>Type VII</w:t>
      </w:r>
    </w:p>
    <w:p w14:paraId="2B1BAC24" w14:textId="233A28FE" w:rsidR="001048F7" w:rsidRDefault="001048F7" w:rsidP="001048F7">
      <w:pPr>
        <w:pStyle w:val="SpecSection31"/>
      </w:pPr>
      <w:r>
        <w:t>Acceptable manufactures include: Dow Chemical and Owens Corning</w:t>
      </w:r>
    </w:p>
    <w:p w14:paraId="094355DE" w14:textId="541319DB" w:rsidR="001048F7" w:rsidRDefault="00145C31" w:rsidP="001048F7">
      <w:pPr>
        <w:pStyle w:val="SpecSection3"/>
      </w:pPr>
      <w:r>
        <w:t xml:space="preserve">Drainage: </w:t>
      </w:r>
    </w:p>
    <w:p w14:paraId="7BD3C6D7" w14:textId="2D22DDCF" w:rsidR="00145C31" w:rsidRDefault="00145C31" w:rsidP="00145C31">
      <w:pPr>
        <w:pStyle w:val="SpecSection31"/>
      </w:pPr>
      <w:proofErr w:type="spellStart"/>
      <w:proofErr w:type="gramStart"/>
      <w:r w:rsidRPr="00317508">
        <w:rPr>
          <w:b/>
          <w:i/>
        </w:rPr>
        <w:t>e.drain</w:t>
      </w:r>
      <w:proofErr w:type="spellEnd"/>
      <w:proofErr w:type="gramEnd"/>
      <w:r w:rsidRPr="00317508">
        <w:rPr>
          <w:b/>
          <w:i/>
        </w:rPr>
        <w:t xml:space="preserve"> 6000</w:t>
      </w:r>
      <w:r w:rsidR="00FF2306">
        <w:t xml:space="preserve"> – ¼” drainage panel with non-woven geotextile.</w:t>
      </w:r>
    </w:p>
    <w:p w14:paraId="00B971D9" w14:textId="1C5612FB" w:rsidR="00FF2306" w:rsidRDefault="00145C31" w:rsidP="004C22F7">
      <w:pPr>
        <w:pStyle w:val="SpecSection31"/>
      </w:pPr>
      <w:proofErr w:type="spellStart"/>
      <w:proofErr w:type="gramStart"/>
      <w:r w:rsidRPr="00317508">
        <w:rPr>
          <w:b/>
          <w:i/>
        </w:rPr>
        <w:t>e.drain</w:t>
      </w:r>
      <w:proofErr w:type="spellEnd"/>
      <w:proofErr w:type="gramEnd"/>
      <w:r w:rsidRPr="00317508">
        <w:rPr>
          <w:b/>
          <w:i/>
        </w:rPr>
        <w:t xml:space="preserve"> 9000</w:t>
      </w:r>
      <w:r>
        <w:t xml:space="preserve"> </w:t>
      </w:r>
      <w:r w:rsidR="00FF2306">
        <w:t xml:space="preserve">– ¼” drainage panel with woven geotextile. </w:t>
      </w:r>
    </w:p>
    <w:p w14:paraId="5ACB3509" w14:textId="2563CCED" w:rsidR="004C22F7" w:rsidRDefault="004C22F7" w:rsidP="00FF2306">
      <w:pPr>
        <w:pStyle w:val="SpecSection3"/>
      </w:pPr>
      <w:r>
        <w:t>Auxiliary Materials</w:t>
      </w:r>
    </w:p>
    <w:p w14:paraId="40BE7BD4" w14:textId="117A108D" w:rsidR="004C22F7" w:rsidRDefault="004C22F7" w:rsidP="00FF2306">
      <w:pPr>
        <w:pStyle w:val="SpecSection31"/>
        <w:numPr>
          <w:ilvl w:val="4"/>
          <w:numId w:val="4"/>
        </w:numPr>
      </w:pPr>
      <w:r>
        <w:t xml:space="preserve">All accessory products shall be provided by the specified waterproofing manufacturer.  Auxiliary products used in lieu of, or in addition to, the manufactures products must be approved in writing by </w:t>
      </w:r>
      <w:r w:rsidR="00D46A33">
        <w:t>the manufacturer</w:t>
      </w:r>
      <w:r>
        <w:t xml:space="preserve">. </w:t>
      </w:r>
    </w:p>
    <w:p w14:paraId="3F6971DE" w14:textId="77777777" w:rsidR="00DE528C" w:rsidRDefault="00DE528C" w:rsidP="00DE528C">
      <w:pPr>
        <w:pStyle w:val="SpecSection3"/>
        <w:keepNext w:val="0"/>
        <w:numPr>
          <w:ilvl w:val="0"/>
          <w:numId w:val="0"/>
        </w:numPr>
      </w:pPr>
    </w:p>
    <w:p w14:paraId="4FDE1828" w14:textId="77777777" w:rsidR="003F20B6" w:rsidRDefault="003F20B6" w:rsidP="003F20B6">
      <w:pPr>
        <w:pStyle w:val="SpecSection1"/>
      </w:pPr>
      <w:r>
        <w:lastRenderedPageBreak/>
        <w:t>execution</w:t>
      </w:r>
    </w:p>
    <w:p w14:paraId="16519C70" w14:textId="77777777" w:rsidR="003F20B6" w:rsidRDefault="003F20B6" w:rsidP="003F20B6">
      <w:pPr>
        <w:pStyle w:val="SpecSection2"/>
      </w:pPr>
      <w:r>
        <w:t>examination</w:t>
      </w:r>
    </w:p>
    <w:p w14:paraId="53EB295C" w14:textId="77777777" w:rsidR="003F20B6" w:rsidRDefault="003F20B6" w:rsidP="003F20B6">
      <w:pPr>
        <w:pStyle w:val="SpecSection3"/>
      </w:pPr>
      <w:r w:rsidRPr="00102675">
        <w:t>Comply with</w:t>
      </w:r>
      <w:r>
        <w:t xml:space="preserve"> project documents, </w:t>
      </w:r>
      <w:r w:rsidRPr="00102675">
        <w:t>manufacturer’s</w:t>
      </w:r>
      <w:r>
        <w:t xml:space="preserve"> product information</w:t>
      </w:r>
      <w:r w:rsidRPr="00102675">
        <w:t>, including product application and installation</w:t>
      </w:r>
      <w:r>
        <w:t xml:space="preserve"> guidelines</w:t>
      </w:r>
      <w:r w:rsidRPr="00102675">
        <w:t>, pre-job punch list</w:t>
      </w:r>
      <w:r>
        <w:t>,</w:t>
      </w:r>
      <w:r w:rsidRPr="00102675">
        <w:t xml:space="preserve"> as well as, manufacturer’s shipping and storage recommendations.</w:t>
      </w:r>
      <w:r>
        <w:t xml:space="preserve">  </w:t>
      </w:r>
    </w:p>
    <w:p w14:paraId="7F9EA2DB" w14:textId="77777777" w:rsidR="003F20B6" w:rsidRDefault="003F20B6" w:rsidP="003F20B6">
      <w:pPr>
        <w:pStyle w:val="SpecSection2"/>
      </w:pPr>
      <w:r>
        <w:t>Surface Preparation</w:t>
      </w:r>
    </w:p>
    <w:p w14:paraId="03DAB61B" w14:textId="0DB4B1CD" w:rsidR="003F20B6" w:rsidRDefault="003F20B6" w:rsidP="003F20B6">
      <w:pPr>
        <w:pStyle w:val="SpecSection3"/>
      </w:pPr>
      <w:r>
        <w:t>The general contractor shall engage the certified installer</w:t>
      </w:r>
      <w:r w:rsidR="00B46F49">
        <w:t xml:space="preserve"> </w:t>
      </w:r>
      <w:r>
        <w:t xml:space="preserve">to ensure surfaces are prepared in accordance with manufacturer’s instructions.  Unless, explicitly stated in the contract documents, the certified installer is not responsible for surface preparation. </w:t>
      </w:r>
    </w:p>
    <w:p w14:paraId="34C954C3" w14:textId="619E0095" w:rsidR="003F20B6" w:rsidRDefault="003F20B6" w:rsidP="003F20B6">
      <w:pPr>
        <w:pStyle w:val="SpecSection3"/>
      </w:pPr>
      <w:r>
        <w:t>Examine all substrates,</w:t>
      </w:r>
      <w:r w:rsidRPr="001D74F3">
        <w:t xml:space="preserve"> areas, and conditions under which waterproofing systems will be applied, with installer and inspector present.  Do not proceed with installation until unsatisfactory conditions have been corrected and </w:t>
      </w:r>
      <w:r w:rsidR="00C17195">
        <w:t>the</w:t>
      </w:r>
      <w:r w:rsidRPr="001D74F3">
        <w:t xml:space="preserve"> surface prep requirements have been met.  If conditions exist that are not addressed in this section</w:t>
      </w:r>
      <w:r>
        <w:t xml:space="preserve"> </w:t>
      </w:r>
      <w:r w:rsidRPr="001D74F3">
        <w:t xml:space="preserve">notify inspector and contact </w:t>
      </w:r>
      <w:r>
        <w:t>EPRO for additional clarification</w:t>
      </w:r>
      <w:r w:rsidRPr="001D74F3">
        <w:t>.</w:t>
      </w:r>
    </w:p>
    <w:p w14:paraId="22F5C969" w14:textId="62D481F6" w:rsidR="00DE528C" w:rsidRDefault="00C81695" w:rsidP="00DE528C">
      <w:pPr>
        <w:pStyle w:val="SpecSection3"/>
      </w:pPr>
      <w:r>
        <w:t xml:space="preserve">Cast </w:t>
      </w:r>
      <w:proofErr w:type="gramStart"/>
      <w:r>
        <w:t>In</w:t>
      </w:r>
      <w:proofErr w:type="gramEnd"/>
      <w:r>
        <w:t xml:space="preserve"> Place </w:t>
      </w:r>
      <w:r w:rsidR="00DE528C">
        <w:t xml:space="preserve">Concrete: </w:t>
      </w:r>
      <w:r w:rsidR="00B46F49">
        <w:t xml:space="preserve">Cast </w:t>
      </w:r>
      <w:r w:rsidR="00B46F49" w:rsidRPr="00B46F49">
        <w:t>in place concrete shall be monolithic, smooth, free of voids, spalled ar</w:t>
      </w:r>
      <w:r w:rsidR="00B46F49">
        <w:t>eas, laitance, honeycombs, and</w:t>
      </w:r>
      <w:r w:rsidR="00B46F49" w:rsidRPr="00B46F49">
        <w:t xml:space="preserve"> protrusions.</w:t>
      </w:r>
    </w:p>
    <w:p w14:paraId="4A3C8A20" w14:textId="77777777" w:rsidR="00DE528C" w:rsidRDefault="00DE528C" w:rsidP="00DE528C">
      <w:pPr>
        <w:pStyle w:val="SpecSection31"/>
      </w:pPr>
      <w:r w:rsidRPr="00330A39">
        <w:t xml:space="preserve">Provide clean, dust-free, and dry substrate for waterproofing application.  </w:t>
      </w:r>
    </w:p>
    <w:p w14:paraId="0F8BC452" w14:textId="757FD53D" w:rsidR="00DE528C" w:rsidRPr="00330A39" w:rsidRDefault="00DE528C" w:rsidP="00DE528C">
      <w:pPr>
        <w:pStyle w:val="SpecSection31"/>
      </w:pPr>
      <w:r w:rsidRPr="00330A39">
        <w:t>Surfaces shall be</w:t>
      </w:r>
      <w:r>
        <w:t xml:space="preserve"> light broom finished and</w:t>
      </w:r>
      <w:r w:rsidRPr="00330A39">
        <w:t xml:space="preserve"> power washed to remove grease, oil, form release agents or any other penetrating contaminants from the concrete. No agents shall be visible prior to the application of </w:t>
      </w:r>
      <w:proofErr w:type="spellStart"/>
      <w:proofErr w:type="gramStart"/>
      <w:r w:rsidR="00D727A6">
        <w:rPr>
          <w:b/>
          <w:i/>
        </w:rPr>
        <w:t>HD.membrane</w:t>
      </w:r>
      <w:proofErr w:type="spellEnd"/>
      <w:proofErr w:type="gramEnd"/>
      <w:r w:rsidRPr="00330A39">
        <w:t xml:space="preserve">. </w:t>
      </w:r>
      <w:r w:rsidR="008C6DF1">
        <w:t xml:space="preserve">Steel </w:t>
      </w:r>
      <w:r w:rsidR="00317508">
        <w:t>trowel</w:t>
      </w:r>
      <w:r w:rsidR="008C6DF1">
        <w:t xml:space="preserve"> finished concrete must be sandblasted prior to application. </w:t>
      </w:r>
    </w:p>
    <w:p w14:paraId="7FF73755" w14:textId="77777777" w:rsidR="00DE528C" w:rsidRPr="00330A39" w:rsidRDefault="00DE528C" w:rsidP="00DE528C">
      <w:pPr>
        <w:pStyle w:val="SpecSection31"/>
      </w:pPr>
      <w:r w:rsidRPr="00330A39">
        <w:t>Remove all fins, ridges, and other protrusions.</w:t>
      </w:r>
    </w:p>
    <w:p w14:paraId="4A12A4E6" w14:textId="2520CC78" w:rsidR="00DE528C" w:rsidRDefault="00DE528C" w:rsidP="00DE528C">
      <w:pPr>
        <w:pStyle w:val="SpecSection31"/>
      </w:pPr>
      <w:r w:rsidRPr="00330A39">
        <w:t>Fill honeycomb, aggregate pockets, tie holes, and other voids</w:t>
      </w:r>
      <w:r>
        <w:t xml:space="preserve"> greater than 1/16 inch</w:t>
      </w:r>
      <w:r w:rsidRPr="00330A39">
        <w:t xml:space="preserve"> with hydraulic cement, or rapid-set grout.</w:t>
      </w:r>
    </w:p>
    <w:p w14:paraId="7650D51B" w14:textId="4CE0334D" w:rsidR="00952461" w:rsidRDefault="00C81695" w:rsidP="00C81695">
      <w:pPr>
        <w:pStyle w:val="SpecSection31"/>
      </w:pPr>
      <w:r>
        <w:t>For a concrete hydration cure, a</w:t>
      </w:r>
      <w:r w:rsidR="00952461">
        <w:t xml:space="preserve"> full </w:t>
      </w:r>
      <w:proofErr w:type="gramStart"/>
      <w:r w:rsidR="00952461">
        <w:t>28 day</w:t>
      </w:r>
      <w:proofErr w:type="gramEnd"/>
      <w:r>
        <w:t xml:space="preserve"> (14 day nominal)</w:t>
      </w:r>
      <w:r w:rsidR="00952461">
        <w:t xml:space="preserve"> cure</w:t>
      </w:r>
      <w:r>
        <w:t xml:space="preserve"> </w:t>
      </w:r>
      <w:r w:rsidR="00952461">
        <w:t xml:space="preserve">is recommended prior to the application of the membrane. </w:t>
      </w:r>
      <w:r w:rsidR="008C6DF1">
        <w:t xml:space="preserve">For application prior to a </w:t>
      </w:r>
      <w:proofErr w:type="gramStart"/>
      <w:r w:rsidR="008C6DF1">
        <w:t>14 day</w:t>
      </w:r>
      <w:proofErr w:type="gramEnd"/>
      <w:r w:rsidR="008C6DF1">
        <w:t xml:space="preserve"> cure, contact EPRO. </w:t>
      </w:r>
    </w:p>
    <w:p w14:paraId="148BB109" w14:textId="2FF63EE7" w:rsidR="008C6DF1" w:rsidRDefault="00C81695" w:rsidP="00DE528C">
      <w:pPr>
        <w:pStyle w:val="SpecSection31"/>
      </w:pPr>
      <w:r>
        <w:t xml:space="preserve">For light weight concrete, a full 60 days is recommended, 28 day minimum. For application prior to a </w:t>
      </w:r>
      <w:proofErr w:type="gramStart"/>
      <w:r>
        <w:t>28 day</w:t>
      </w:r>
      <w:proofErr w:type="gramEnd"/>
      <w:r>
        <w:t xml:space="preserve"> cure, contact EPRO</w:t>
      </w:r>
    </w:p>
    <w:p w14:paraId="484CF07C" w14:textId="41707198" w:rsidR="00DE528C" w:rsidRDefault="00C81695" w:rsidP="00DE528C">
      <w:pPr>
        <w:pStyle w:val="SpecSection31"/>
      </w:pPr>
      <w:r>
        <w:t xml:space="preserve">All joints must be filled with the </w:t>
      </w:r>
      <w:r w:rsidR="00C1421B">
        <w:t xml:space="preserve">appropriate material and detailed per manufactures instructions. </w:t>
      </w:r>
    </w:p>
    <w:p w14:paraId="292BD243" w14:textId="60CACAC3" w:rsidR="003F20B6" w:rsidRDefault="00DE528C" w:rsidP="009751E6">
      <w:pPr>
        <w:pStyle w:val="SpecSection3"/>
      </w:pPr>
      <w:r>
        <w:t>P</w:t>
      </w:r>
      <w:r w:rsidR="009751E6">
        <w:t>recast Concrete</w:t>
      </w:r>
      <w:r>
        <w:t>:</w:t>
      </w:r>
    </w:p>
    <w:p w14:paraId="5ED17A99" w14:textId="4BC05AA2" w:rsidR="009751E6" w:rsidRDefault="009751E6" w:rsidP="009751E6">
      <w:pPr>
        <w:pStyle w:val="SpecSection31"/>
      </w:pPr>
      <w:r>
        <w:t xml:space="preserve">Mechanically secure all panels in place to minimize movement. </w:t>
      </w:r>
    </w:p>
    <w:p w14:paraId="1284536B" w14:textId="536ED379" w:rsidR="009751E6" w:rsidRDefault="009751E6" w:rsidP="009751E6">
      <w:pPr>
        <w:pStyle w:val="SpecSection31"/>
      </w:pPr>
      <w:r>
        <w:t>Grout all joints.</w:t>
      </w:r>
    </w:p>
    <w:p w14:paraId="5DB39DED" w14:textId="270F14CB" w:rsidR="009751E6" w:rsidRDefault="009751E6" w:rsidP="009751E6">
      <w:pPr>
        <w:pStyle w:val="SpecSection31"/>
      </w:pPr>
      <w:r w:rsidRPr="00330A39">
        <w:t xml:space="preserve">Provide clean, dust-free, and dry substrate for waterproofing application.  </w:t>
      </w:r>
    </w:p>
    <w:p w14:paraId="089D73A3" w14:textId="1B69D70F" w:rsidR="00317508" w:rsidRDefault="00317508" w:rsidP="00317508">
      <w:pPr>
        <w:pStyle w:val="SpecSection31"/>
        <w:numPr>
          <w:ilvl w:val="0"/>
          <w:numId w:val="0"/>
        </w:numPr>
        <w:ind w:left="1368"/>
      </w:pPr>
    </w:p>
    <w:p w14:paraId="466C1FAF" w14:textId="77777777" w:rsidR="00317508" w:rsidRPr="00203A6F" w:rsidRDefault="00317508" w:rsidP="00317508">
      <w:pPr>
        <w:pStyle w:val="SpecSection31"/>
        <w:numPr>
          <w:ilvl w:val="0"/>
          <w:numId w:val="0"/>
        </w:numPr>
        <w:ind w:left="1368"/>
      </w:pPr>
    </w:p>
    <w:p w14:paraId="563A1AED" w14:textId="4527E949" w:rsidR="003F20B6" w:rsidRDefault="003F20B6" w:rsidP="003F20B6">
      <w:pPr>
        <w:pStyle w:val="SpecSection2"/>
      </w:pPr>
      <w:r>
        <w:lastRenderedPageBreak/>
        <w:t xml:space="preserve">deck membrane installation – </w:t>
      </w:r>
      <w:r w:rsidR="00317508">
        <w:t>HotDeck</w:t>
      </w:r>
    </w:p>
    <w:p w14:paraId="0E27D2B6" w14:textId="19091EE9" w:rsidR="003F20B6" w:rsidRPr="00F0712C" w:rsidRDefault="003F20B6" w:rsidP="003F20B6">
      <w:pPr>
        <w:pStyle w:val="SpecSection3"/>
      </w:pPr>
      <w:r>
        <w:t xml:space="preserve">General: </w:t>
      </w:r>
      <w:r w:rsidRPr="006D3B25">
        <w:t xml:space="preserve">The </w:t>
      </w:r>
      <w:r>
        <w:t>deck</w:t>
      </w:r>
      <w:r w:rsidRPr="006D3B25">
        <w:t xml:space="preserve"> membrane shall be installed under strict accordance with the manufacture</w:t>
      </w:r>
      <w:r w:rsidR="00D2683E">
        <w:t>r’</w:t>
      </w:r>
      <w:r w:rsidRPr="006D3B25">
        <w:t xml:space="preserve">s guideline and project specifications. Coordination between the installer, inspector, general contractor and concrete contractor will be necessary to ensure </w:t>
      </w:r>
      <w:r>
        <w:t>proper installation</w:t>
      </w:r>
      <w:r w:rsidRPr="006D3B25">
        <w:t xml:space="preserve">.  </w:t>
      </w:r>
    </w:p>
    <w:p w14:paraId="28CB5713" w14:textId="7CB7AA80" w:rsidR="003F20B6" w:rsidRDefault="009751E6" w:rsidP="003F20B6">
      <w:pPr>
        <w:pStyle w:val="SpecSection21"/>
        <w:numPr>
          <w:ilvl w:val="2"/>
          <w:numId w:val="11"/>
        </w:numPr>
      </w:pPr>
      <w:r>
        <w:t>Surface conditioner</w:t>
      </w:r>
    </w:p>
    <w:p w14:paraId="19620640" w14:textId="7DE9D93F" w:rsidR="003F20B6" w:rsidRDefault="009751E6" w:rsidP="003F20B6">
      <w:pPr>
        <w:pStyle w:val="SpecSection31"/>
      </w:pPr>
      <w:r>
        <w:t xml:space="preserve">Apply </w:t>
      </w:r>
      <w:proofErr w:type="gramStart"/>
      <w:r w:rsidRPr="00317508">
        <w:rPr>
          <w:b/>
          <w:i/>
        </w:rPr>
        <w:t>HD</w:t>
      </w:r>
      <w:r w:rsidR="00D727A6">
        <w:rPr>
          <w:b/>
          <w:i/>
        </w:rPr>
        <w:t>.p</w:t>
      </w:r>
      <w:r w:rsidR="00C836B2" w:rsidRPr="00317508">
        <w:rPr>
          <w:b/>
          <w:i/>
        </w:rPr>
        <w:t>rimer</w:t>
      </w:r>
      <w:proofErr w:type="gramEnd"/>
      <w:r w:rsidR="00D727A6">
        <w:rPr>
          <w:b/>
          <w:i/>
        </w:rPr>
        <w:t>1</w:t>
      </w:r>
      <w:r w:rsidR="00C836B2">
        <w:t xml:space="preserve"> over the entire application area using airless spray, low nap phenolic core roller, or wide fiber brush. For low temperatures, or where regulations allow, utilize VOC based </w:t>
      </w:r>
      <w:proofErr w:type="gramStart"/>
      <w:r w:rsidR="00D727A6">
        <w:rPr>
          <w:b/>
          <w:i/>
        </w:rPr>
        <w:t>HD.p</w:t>
      </w:r>
      <w:r w:rsidR="00C836B2" w:rsidRPr="00317508">
        <w:rPr>
          <w:b/>
          <w:i/>
        </w:rPr>
        <w:t>rimer</w:t>
      </w:r>
      <w:proofErr w:type="gramEnd"/>
      <w:r w:rsidR="00D727A6">
        <w:rPr>
          <w:b/>
          <w:i/>
        </w:rPr>
        <w:t>2</w:t>
      </w:r>
      <w:r w:rsidR="00C836B2">
        <w:t xml:space="preserve"> for surface conditioning. Refer to the respective data sheets for coverage rates. </w:t>
      </w:r>
    </w:p>
    <w:p w14:paraId="07DAC332" w14:textId="3BB3F728" w:rsidR="00C836B2" w:rsidRPr="00EC6369" w:rsidRDefault="00C836B2" w:rsidP="003F20B6">
      <w:pPr>
        <w:pStyle w:val="SpecSection31"/>
      </w:pPr>
      <w:r>
        <w:t xml:space="preserve">Allow time for surface conditioner to fully cure prior to membrane installation. </w:t>
      </w:r>
    </w:p>
    <w:p w14:paraId="2D031D06" w14:textId="61F452A4" w:rsidR="00DE528C" w:rsidRDefault="006E063A" w:rsidP="00DE528C">
      <w:pPr>
        <w:pStyle w:val="SpecSection21"/>
      </w:pPr>
      <w:r>
        <w:t xml:space="preserve">Detailing, </w:t>
      </w:r>
      <w:r w:rsidR="009751E6">
        <w:t>flashing</w:t>
      </w:r>
      <w:r>
        <w:t xml:space="preserve"> and trasitions</w:t>
      </w:r>
    </w:p>
    <w:p w14:paraId="47A35D75" w14:textId="5FBB05DC" w:rsidR="00C836B2" w:rsidRDefault="006E063A" w:rsidP="00DE528C">
      <w:pPr>
        <w:pStyle w:val="SpecSection3"/>
      </w:pPr>
      <w:r>
        <w:t>All detailing,</w:t>
      </w:r>
      <w:r w:rsidR="001776F0">
        <w:t xml:space="preserve"> flashings</w:t>
      </w:r>
      <w:r>
        <w:t>, and transitions</w:t>
      </w:r>
      <w:r w:rsidR="001776F0">
        <w:t xml:space="preserve"> must be completed prior to the application of the waterproofing </w:t>
      </w:r>
      <w:r>
        <w:t>membrane</w:t>
      </w:r>
      <w:r w:rsidR="001776F0">
        <w:t>.</w:t>
      </w:r>
    </w:p>
    <w:p w14:paraId="00C73B12" w14:textId="112E8C4C" w:rsidR="001776F0" w:rsidRDefault="001776F0" w:rsidP="001776F0">
      <w:pPr>
        <w:pStyle w:val="SpecSection31"/>
      </w:pPr>
      <w:r>
        <w:t xml:space="preserve">Detail all cracks with 90 mils of </w:t>
      </w:r>
      <w:proofErr w:type="spellStart"/>
      <w:proofErr w:type="gramStart"/>
      <w:r w:rsidR="00D727A6">
        <w:rPr>
          <w:b/>
          <w:i/>
        </w:rPr>
        <w:t>HD.membrane</w:t>
      </w:r>
      <w:proofErr w:type="spellEnd"/>
      <w:proofErr w:type="gramEnd"/>
      <w:r>
        <w:t xml:space="preserve"> and </w:t>
      </w:r>
      <w:proofErr w:type="spellStart"/>
      <w:r w:rsidR="00D727A6">
        <w:rPr>
          <w:b/>
          <w:i/>
        </w:rPr>
        <w:t>HD.s</w:t>
      </w:r>
      <w:r w:rsidRPr="00317508">
        <w:rPr>
          <w:b/>
          <w:i/>
        </w:rPr>
        <w:t>krim</w:t>
      </w:r>
      <w:proofErr w:type="spellEnd"/>
      <w:r>
        <w:t xml:space="preserve"> reinforcement</w:t>
      </w:r>
      <w:r w:rsidR="00D172A5">
        <w:t>. Embed reinforcement while the membrane is still warm. Detail should extend 6” past the edge of the crack in all directions</w:t>
      </w:r>
      <w:r>
        <w:t xml:space="preserve">. </w:t>
      </w:r>
    </w:p>
    <w:p w14:paraId="37D1BF65" w14:textId="65B6C7DC" w:rsidR="001776F0" w:rsidRDefault="001776F0" w:rsidP="001776F0">
      <w:pPr>
        <w:pStyle w:val="SpecSection31"/>
      </w:pPr>
      <w:r>
        <w:t>For cracks larger than 1</w:t>
      </w:r>
      <w:r w:rsidR="00D172A5">
        <w:t xml:space="preserve">/16”, but ¼” or less, apply 90 mils of </w:t>
      </w:r>
      <w:proofErr w:type="spellStart"/>
      <w:proofErr w:type="gramStart"/>
      <w:r w:rsidR="000475F6">
        <w:rPr>
          <w:b/>
          <w:i/>
        </w:rPr>
        <w:t>HD.membrane</w:t>
      </w:r>
      <w:proofErr w:type="spellEnd"/>
      <w:proofErr w:type="gramEnd"/>
      <w:r w:rsidR="000475F6">
        <w:t xml:space="preserve"> </w:t>
      </w:r>
      <w:r w:rsidR="00D172A5">
        <w:t xml:space="preserve">and </w:t>
      </w:r>
      <w:proofErr w:type="spellStart"/>
      <w:r w:rsidR="00D727A6">
        <w:rPr>
          <w:b/>
          <w:i/>
        </w:rPr>
        <w:t>HD.n</w:t>
      </w:r>
      <w:r w:rsidR="00D172A5" w:rsidRPr="00317508">
        <w:rPr>
          <w:b/>
          <w:i/>
        </w:rPr>
        <w:t>eoflash</w:t>
      </w:r>
      <w:proofErr w:type="spellEnd"/>
      <w:r w:rsidR="00D172A5">
        <w:t xml:space="preserve"> reinforcement. Embed reinforcement while the membrane is still warm. Detail should extend 6” past the edge of the crack in all directions.</w:t>
      </w:r>
    </w:p>
    <w:p w14:paraId="229DFB28" w14:textId="13527F08" w:rsidR="00D172A5" w:rsidRDefault="00922816" w:rsidP="001776F0">
      <w:pPr>
        <w:pStyle w:val="SpecSection31"/>
      </w:pPr>
      <w:r>
        <w:t>Penetrations</w:t>
      </w:r>
      <w:r w:rsidR="006E063A">
        <w:t>, horizontal to vertical transitions, and transitions to below grade waterproofing shall be done in accordance with manufacturers</w:t>
      </w:r>
      <w:r>
        <w:t xml:space="preserve"> details and completed prior to the waterproofing membrane. </w:t>
      </w:r>
    </w:p>
    <w:p w14:paraId="3C3D90FE" w14:textId="31CCFDBE" w:rsidR="000F2301" w:rsidRDefault="00922816" w:rsidP="000F2301">
      <w:pPr>
        <w:pStyle w:val="SpecSection21"/>
      </w:pPr>
      <w:r>
        <w:t>Hot fluid applied membrane</w:t>
      </w:r>
    </w:p>
    <w:p w14:paraId="20F04189" w14:textId="12D0C25E" w:rsidR="000F2301" w:rsidRPr="00F44F01" w:rsidRDefault="00922816" w:rsidP="000F2301">
      <w:pPr>
        <w:pStyle w:val="SpecSection3"/>
      </w:pPr>
      <w:r>
        <w:t xml:space="preserve">Heat </w:t>
      </w:r>
      <w:proofErr w:type="spellStart"/>
      <w:proofErr w:type="gramStart"/>
      <w:r w:rsidR="00D727A6">
        <w:rPr>
          <w:b/>
          <w:i/>
        </w:rPr>
        <w:t>HD.membrane</w:t>
      </w:r>
      <w:proofErr w:type="spellEnd"/>
      <w:proofErr w:type="gramEnd"/>
      <w:r>
        <w:t xml:space="preserve"> to a pouring temperature range between 360º - 400º </w:t>
      </w:r>
      <w:r>
        <w:rPr>
          <w:rFonts w:ascii="Helvetica 55 Roman" w:hAnsi="Helvetica 55 Roman"/>
        </w:rPr>
        <w:t xml:space="preserve">F in an insulated, double-shell, oil or air jacketed kettle with mechanical agitator. </w:t>
      </w:r>
    </w:p>
    <w:p w14:paraId="3C0EE668" w14:textId="0B679D8B" w:rsidR="000F2301" w:rsidRDefault="00B02FBD" w:rsidP="000F2301">
      <w:pPr>
        <w:pStyle w:val="SpecSection3"/>
      </w:pPr>
      <w:r>
        <w:t>Install all detailing, flashing, a</w:t>
      </w:r>
      <w:r w:rsidR="000C424A">
        <w:t>t</w:t>
      </w:r>
      <w:r>
        <w:t xml:space="preserve"> transition areas prior to the application of the field membrane. </w:t>
      </w:r>
    </w:p>
    <w:p w14:paraId="1AEC6DC1" w14:textId="77777777" w:rsidR="00B02FBD" w:rsidRDefault="00B02FBD" w:rsidP="000F2301">
      <w:pPr>
        <w:pStyle w:val="SpecSection3"/>
      </w:pPr>
      <w:r>
        <w:t xml:space="preserve">Total application thickness shall be 215 mils and applied in two coats. </w:t>
      </w:r>
    </w:p>
    <w:p w14:paraId="3477464F" w14:textId="0B1D85BC" w:rsidR="00B02FBD" w:rsidRDefault="00B02FBD" w:rsidP="000F2301">
      <w:pPr>
        <w:pStyle w:val="SpecSection3"/>
      </w:pPr>
      <w:r>
        <w:t xml:space="preserve">Apply a continuous minimum first coat of 90 mils over the entire area to be waterproofed. This includes all previously detailed areas. </w:t>
      </w:r>
    </w:p>
    <w:p w14:paraId="06A02E4E" w14:textId="5D20E46F" w:rsidR="00B02FBD" w:rsidRDefault="00A030CD" w:rsidP="000F2301">
      <w:pPr>
        <w:pStyle w:val="SpecSection3"/>
      </w:pPr>
      <w:r>
        <w:t>While the initial</w:t>
      </w:r>
      <w:r w:rsidR="00B02FBD">
        <w:t xml:space="preserve"> 90 mil layer is still warm, embed the </w:t>
      </w:r>
      <w:proofErr w:type="spellStart"/>
      <w:proofErr w:type="gramStart"/>
      <w:r w:rsidR="00D727A6">
        <w:rPr>
          <w:b/>
          <w:i/>
        </w:rPr>
        <w:t>HD.s</w:t>
      </w:r>
      <w:r w:rsidR="00B02FBD" w:rsidRPr="00317508">
        <w:rPr>
          <w:b/>
          <w:i/>
        </w:rPr>
        <w:t>krim</w:t>
      </w:r>
      <w:proofErr w:type="spellEnd"/>
      <w:proofErr w:type="gramEnd"/>
      <w:r w:rsidR="00B02FBD">
        <w:t xml:space="preserve"> reinforcement layer. Overlap the </w:t>
      </w:r>
      <w:proofErr w:type="spellStart"/>
      <w:proofErr w:type="gramStart"/>
      <w:r w:rsidR="00D727A6">
        <w:rPr>
          <w:b/>
          <w:i/>
        </w:rPr>
        <w:t>HD.s</w:t>
      </w:r>
      <w:r w:rsidR="00B02FBD" w:rsidRPr="00317508">
        <w:rPr>
          <w:b/>
          <w:i/>
        </w:rPr>
        <w:t>krim</w:t>
      </w:r>
      <w:proofErr w:type="spellEnd"/>
      <w:proofErr w:type="gramEnd"/>
      <w:r w:rsidR="00B02FBD">
        <w:t xml:space="preserve"> a minimum of 1” while ensuring membrane</w:t>
      </w:r>
      <w:r>
        <w:t xml:space="preserve"> is present between each seam overlap. </w:t>
      </w:r>
    </w:p>
    <w:p w14:paraId="6305D4E8" w14:textId="13D90EE2" w:rsidR="00A030CD" w:rsidRPr="00F44F01" w:rsidRDefault="00A030CD" w:rsidP="00A030CD">
      <w:pPr>
        <w:pStyle w:val="SpecSection3"/>
      </w:pPr>
      <w:r>
        <w:t xml:space="preserve">Apply a continuous minimum second coat of 125 mils over the </w:t>
      </w:r>
      <w:proofErr w:type="spellStart"/>
      <w:proofErr w:type="gramStart"/>
      <w:r w:rsidR="00D727A6">
        <w:rPr>
          <w:b/>
          <w:i/>
        </w:rPr>
        <w:t>HD.s</w:t>
      </w:r>
      <w:r w:rsidRPr="00317508">
        <w:rPr>
          <w:b/>
          <w:i/>
        </w:rPr>
        <w:t>krim</w:t>
      </w:r>
      <w:proofErr w:type="spellEnd"/>
      <w:proofErr w:type="gramEnd"/>
      <w:r>
        <w:t xml:space="preserve"> reinforcement membrane, thus creating a membrane with a 215 nominal mil thickness. </w:t>
      </w:r>
    </w:p>
    <w:p w14:paraId="0BF36B5B" w14:textId="24500EA8" w:rsidR="000F2301" w:rsidRDefault="00A030CD" w:rsidP="000F2301">
      <w:pPr>
        <w:pStyle w:val="SpecSection21"/>
      </w:pPr>
      <w:r>
        <w:t>Protection layer</w:t>
      </w:r>
    </w:p>
    <w:p w14:paraId="335AF2F2" w14:textId="100848FE" w:rsidR="000F2301" w:rsidRDefault="00A030CD" w:rsidP="00A030CD">
      <w:pPr>
        <w:pStyle w:val="SpecSection3"/>
      </w:pPr>
      <w:r>
        <w:t xml:space="preserve">Install protection sheet, </w:t>
      </w:r>
      <w:r w:rsidR="00D727A6">
        <w:rPr>
          <w:b/>
          <w:i/>
        </w:rPr>
        <w:t>HD.c</w:t>
      </w:r>
      <w:r w:rsidRPr="00317508">
        <w:rPr>
          <w:b/>
          <w:i/>
        </w:rPr>
        <w:t>ap</w:t>
      </w:r>
      <w:r w:rsidR="00D727A6">
        <w:rPr>
          <w:b/>
          <w:i/>
        </w:rPr>
        <w:t>1</w:t>
      </w:r>
      <w:r>
        <w:t xml:space="preserve"> or </w:t>
      </w:r>
      <w:r w:rsidR="00D727A6">
        <w:rPr>
          <w:b/>
          <w:i/>
        </w:rPr>
        <w:t>HD.c</w:t>
      </w:r>
      <w:r w:rsidRPr="00317508">
        <w:rPr>
          <w:b/>
          <w:i/>
        </w:rPr>
        <w:t>ap</w:t>
      </w:r>
      <w:r w:rsidR="00D727A6">
        <w:rPr>
          <w:b/>
          <w:i/>
        </w:rPr>
        <w:t>2</w:t>
      </w:r>
      <w:r>
        <w:t>, by em</w:t>
      </w:r>
      <w:r w:rsidR="00D2683E">
        <w:t>b</w:t>
      </w:r>
      <w:r>
        <w:t>e</w:t>
      </w:r>
      <w:r w:rsidR="00D2683E">
        <w:t>d</w:t>
      </w:r>
      <w:r>
        <w:t xml:space="preserve">ding into the still warm second coat of </w:t>
      </w:r>
      <w:proofErr w:type="spellStart"/>
      <w:proofErr w:type="gramStart"/>
      <w:r w:rsidR="000475F6">
        <w:rPr>
          <w:b/>
          <w:i/>
        </w:rPr>
        <w:t>HD.membrane</w:t>
      </w:r>
      <w:proofErr w:type="spellEnd"/>
      <w:proofErr w:type="gramEnd"/>
      <w:r>
        <w:t xml:space="preserve">. </w:t>
      </w:r>
    </w:p>
    <w:p w14:paraId="1E523F94" w14:textId="1305ABA1" w:rsidR="00FF5436" w:rsidRDefault="00A030CD" w:rsidP="00FF5436">
      <w:pPr>
        <w:pStyle w:val="SpecSection3"/>
      </w:pPr>
      <w:r>
        <w:lastRenderedPageBreak/>
        <w:t xml:space="preserve">Overlap all joints of protection course a minimum of 3” to ensure adequate protection. </w:t>
      </w:r>
    </w:p>
    <w:p w14:paraId="5B960D43" w14:textId="24FCCB82" w:rsidR="00FF5436" w:rsidRPr="00FF5436" w:rsidRDefault="00FF5436" w:rsidP="00FF5436">
      <w:pPr>
        <w:pStyle w:val="SpecSection3"/>
        <w:rPr>
          <w:b/>
        </w:rPr>
      </w:pPr>
      <w:r w:rsidRPr="004C429B">
        <w:t>Conduct field quality control prior the installation of additional layers</w:t>
      </w:r>
      <w:r w:rsidRPr="00FF5436">
        <w:rPr>
          <w:b/>
        </w:rPr>
        <w:t xml:space="preserve">. </w:t>
      </w:r>
    </w:p>
    <w:p w14:paraId="55284B84" w14:textId="77777777" w:rsidR="00FF5436" w:rsidRDefault="00FF5436" w:rsidP="00FF5436">
      <w:pPr>
        <w:pStyle w:val="SpecSection21"/>
      </w:pPr>
      <w:r>
        <w:t xml:space="preserve">Prefabricated drainage mat installation </w:t>
      </w:r>
    </w:p>
    <w:p w14:paraId="05E5E97D" w14:textId="77777777" w:rsidR="00FF5436" w:rsidRDefault="00FF5436" w:rsidP="00FF5436">
      <w:pPr>
        <w:pStyle w:val="SpecSection3"/>
      </w:pPr>
      <w:r>
        <w:t xml:space="preserve">Installation: Starting from one corner, install </w:t>
      </w:r>
      <w:proofErr w:type="spellStart"/>
      <w:proofErr w:type="gramStart"/>
      <w:r w:rsidRPr="0097585F">
        <w:rPr>
          <w:b/>
          <w:i/>
        </w:rPr>
        <w:t>e.drain</w:t>
      </w:r>
      <w:proofErr w:type="spellEnd"/>
      <w:proofErr w:type="gramEnd"/>
      <w:r w:rsidRPr="0097585F">
        <w:rPr>
          <w:b/>
          <w:i/>
        </w:rPr>
        <w:t xml:space="preserve"> 6000</w:t>
      </w:r>
      <w:r>
        <w:t xml:space="preserve"> over the protection course. </w:t>
      </w:r>
    </w:p>
    <w:p w14:paraId="603B0E6A" w14:textId="77777777" w:rsidR="00FF5436" w:rsidRPr="00CB59F5" w:rsidRDefault="00FF5436" w:rsidP="00FF5436">
      <w:pPr>
        <w:pStyle w:val="SpecSection31"/>
      </w:pPr>
      <w:r w:rsidRPr="00CB59F5">
        <w:t xml:space="preserve">Secure drainage panels to the </w:t>
      </w:r>
      <w:r>
        <w:t>deck without penetrating the deck waterproofing system</w:t>
      </w:r>
      <w:r w:rsidRPr="00CB59F5">
        <w:t xml:space="preserve">.  </w:t>
      </w:r>
    </w:p>
    <w:p w14:paraId="54A4E694" w14:textId="77777777" w:rsidR="00FF5436" w:rsidRDefault="00FF5436" w:rsidP="00FF5436">
      <w:pPr>
        <w:pStyle w:val="SpecSection31"/>
      </w:pPr>
      <w:r>
        <w:t xml:space="preserve">Abut the joints of </w:t>
      </w:r>
      <w:proofErr w:type="spellStart"/>
      <w:proofErr w:type="gramStart"/>
      <w:r w:rsidRPr="0097585F">
        <w:rPr>
          <w:b/>
          <w:i/>
        </w:rPr>
        <w:t>e.drain</w:t>
      </w:r>
      <w:proofErr w:type="spellEnd"/>
      <w:proofErr w:type="gramEnd"/>
      <w:r w:rsidRPr="0097585F">
        <w:rPr>
          <w:b/>
          <w:i/>
        </w:rPr>
        <w:t xml:space="preserve"> 6000</w:t>
      </w:r>
      <w:r>
        <w:t xml:space="preserve"> together, so they are flush with one another. </w:t>
      </w:r>
      <w:r w:rsidRPr="00CB59F5">
        <w:t xml:space="preserve"> </w:t>
      </w:r>
    </w:p>
    <w:p w14:paraId="552E8F16" w14:textId="77777777" w:rsidR="00FF5436" w:rsidRDefault="00FF5436" w:rsidP="00FF5436">
      <w:pPr>
        <w:pStyle w:val="SpecSection31"/>
      </w:pPr>
      <w:proofErr w:type="spellStart"/>
      <w:proofErr w:type="gramStart"/>
      <w:r w:rsidRPr="0097585F">
        <w:rPr>
          <w:b/>
          <w:i/>
        </w:rPr>
        <w:t>e.drain</w:t>
      </w:r>
      <w:proofErr w:type="spellEnd"/>
      <w:proofErr w:type="gramEnd"/>
      <w:r w:rsidRPr="0097585F">
        <w:rPr>
          <w:b/>
          <w:i/>
        </w:rPr>
        <w:t xml:space="preserve"> 6000</w:t>
      </w:r>
      <w:r>
        <w:t xml:space="preserve"> shall be detailed around deck drains per the project drawings. </w:t>
      </w:r>
    </w:p>
    <w:p w14:paraId="7634183B" w14:textId="5743845A" w:rsidR="00FF5436" w:rsidRDefault="00FF5436" w:rsidP="00FF5436">
      <w:pPr>
        <w:pStyle w:val="SpecSection31"/>
      </w:pPr>
      <w:r>
        <w:t xml:space="preserve">Subsequent trades must contact the general contractor if damage to the deck system occurs, failure to do so may void the warranty. </w:t>
      </w:r>
      <w:r w:rsidRPr="00CB59F5">
        <w:t xml:space="preserve">   </w:t>
      </w:r>
    </w:p>
    <w:p w14:paraId="5D9D3E74" w14:textId="0B4C4128" w:rsidR="00FF5436" w:rsidRDefault="00FF5436" w:rsidP="00FF5436">
      <w:pPr>
        <w:pStyle w:val="SpecSection2"/>
      </w:pPr>
      <w:r>
        <w:t>field quality control</w:t>
      </w:r>
    </w:p>
    <w:p w14:paraId="28E0C1FF" w14:textId="2EE81820" w:rsidR="007D59E2" w:rsidRDefault="007D59E2" w:rsidP="00FF5436">
      <w:pPr>
        <w:pStyle w:val="SpecSection3"/>
      </w:pPr>
      <w:r>
        <w:t>No extended coverage</w:t>
      </w:r>
      <w:r w:rsidR="00E039B3">
        <w:t xml:space="preserve"> warranty will be issued if one of the methods highlighted below is not performed. </w:t>
      </w:r>
    </w:p>
    <w:p w14:paraId="076C5A2D" w14:textId="7EAF5F1C" w:rsidR="00FF5436" w:rsidRDefault="00FF5436" w:rsidP="00FF5436">
      <w:pPr>
        <w:pStyle w:val="SpecSection3"/>
      </w:pPr>
      <w:r>
        <w:t>Conduct field quality control prior to the placement drainage or insulation layers.</w:t>
      </w:r>
    </w:p>
    <w:p w14:paraId="32E92543" w14:textId="1D679B48" w:rsidR="007D59E2" w:rsidRDefault="007D59E2" w:rsidP="00FF5436">
      <w:pPr>
        <w:pStyle w:val="SpecSection3"/>
      </w:pPr>
      <w:r>
        <w:t xml:space="preserve">No other trades are to proceed prior to the completion of the field quality control. </w:t>
      </w:r>
    </w:p>
    <w:p w14:paraId="1041EB39" w14:textId="7F57DB78" w:rsidR="007E1995" w:rsidRDefault="007E1995" w:rsidP="00FF5436">
      <w:pPr>
        <w:pStyle w:val="SpecSection3"/>
      </w:pPr>
      <w:r>
        <w:t xml:space="preserve">Allow </w:t>
      </w:r>
      <w:proofErr w:type="spellStart"/>
      <w:proofErr w:type="gramStart"/>
      <w:r w:rsidR="000475F6">
        <w:rPr>
          <w:b/>
          <w:i/>
        </w:rPr>
        <w:t>HD.membrane</w:t>
      </w:r>
      <w:proofErr w:type="spellEnd"/>
      <w:proofErr w:type="gramEnd"/>
      <w:r>
        <w:t xml:space="preserve"> to cure by giving it time to cool. When cool to the touch the quality control process can begin. </w:t>
      </w:r>
    </w:p>
    <w:p w14:paraId="7F66FBDB" w14:textId="4B4DCE3B" w:rsidR="00FF5436" w:rsidRDefault="00FF5436" w:rsidP="00FF5436">
      <w:pPr>
        <w:pStyle w:val="SpecSection3"/>
      </w:pPr>
      <w:r>
        <w:t>Electronic Vector Testing</w:t>
      </w:r>
      <w:r w:rsidR="007D59E2">
        <w:t xml:space="preserve"> (EVT) is </w:t>
      </w:r>
      <w:r w:rsidR="00A25342">
        <w:t>often a preferred</w:t>
      </w:r>
      <w:r w:rsidR="007D59E2">
        <w:t xml:space="preserve"> method to flood testing.</w:t>
      </w:r>
    </w:p>
    <w:p w14:paraId="270A4430" w14:textId="391A0FC2" w:rsidR="007D59E2" w:rsidRDefault="007D59E2" w:rsidP="007D59E2">
      <w:pPr>
        <w:pStyle w:val="SpecSection31"/>
      </w:pPr>
      <w:r>
        <w:t>Coordination of test should be agreed upon at the pre-</w:t>
      </w:r>
      <w:r w:rsidR="00A25342">
        <w:t>construction</w:t>
      </w:r>
      <w:r>
        <w:t xml:space="preserve"> meeting between the members of the project team and the independent inspector. </w:t>
      </w:r>
    </w:p>
    <w:p w14:paraId="22D83DB9" w14:textId="2ABCE429" w:rsidR="007D59E2" w:rsidRDefault="007D59E2" w:rsidP="007D59E2">
      <w:pPr>
        <w:pStyle w:val="SpecSection31"/>
      </w:pPr>
      <w:r>
        <w:t xml:space="preserve">Identified breach shall be repaired and the area re-tested. </w:t>
      </w:r>
    </w:p>
    <w:p w14:paraId="2B89CBEB" w14:textId="49EF661C" w:rsidR="007D59E2" w:rsidRDefault="007D59E2" w:rsidP="007D59E2">
      <w:pPr>
        <w:pStyle w:val="SpecSection31"/>
      </w:pPr>
      <w:r>
        <w:t>Distribute testing reports as agreed upon in the pre-construction meeting. EPRO must be copied on all reports.</w:t>
      </w:r>
    </w:p>
    <w:p w14:paraId="002D1F7C" w14:textId="6FDE1B26" w:rsidR="007D59E2" w:rsidRDefault="007D59E2" w:rsidP="007D59E2">
      <w:pPr>
        <w:pStyle w:val="SpecSection3"/>
      </w:pPr>
      <w:r>
        <w:t>Flood Test</w:t>
      </w:r>
    </w:p>
    <w:p w14:paraId="130C1B4A" w14:textId="179609BC" w:rsidR="007D59E2" w:rsidRDefault="007D59E2" w:rsidP="007D59E2">
      <w:pPr>
        <w:pStyle w:val="SpecSection31"/>
      </w:pPr>
      <w:r>
        <w:t xml:space="preserve">Confirm the structure can withstand the deadload weight of the flood test prior to commencing the test. </w:t>
      </w:r>
    </w:p>
    <w:p w14:paraId="291506A0" w14:textId="53C3D996" w:rsidR="007D59E2" w:rsidRDefault="007D59E2" w:rsidP="007D59E2">
      <w:pPr>
        <w:pStyle w:val="SpecSection31"/>
      </w:pPr>
      <w:r>
        <w:t xml:space="preserve">Coordination of test should be agreed upon at the pre-construction meeting between the members of the project team and the independent inspector. </w:t>
      </w:r>
    </w:p>
    <w:p w14:paraId="09507FF6" w14:textId="07A5E360" w:rsidR="007D59E2" w:rsidRDefault="007D59E2" w:rsidP="007D59E2">
      <w:pPr>
        <w:pStyle w:val="SpecSection31"/>
      </w:pPr>
      <w:r>
        <w:t xml:space="preserve">Conduct flood test for a 48-hour period by flooding deck area with a minimum of 2 inches of water. </w:t>
      </w:r>
    </w:p>
    <w:p w14:paraId="26ABFAFF" w14:textId="77777777" w:rsidR="007D59E2" w:rsidRDefault="007D59E2" w:rsidP="007D59E2">
      <w:pPr>
        <w:pStyle w:val="SpecSection31"/>
      </w:pPr>
      <w:r>
        <w:t xml:space="preserve">Identified breach shall be repaired and the area re-tested. </w:t>
      </w:r>
    </w:p>
    <w:p w14:paraId="36C4704D" w14:textId="046DADC0" w:rsidR="007D59E2" w:rsidRDefault="007D59E2" w:rsidP="007D59E2">
      <w:pPr>
        <w:pStyle w:val="SpecSection31"/>
      </w:pPr>
      <w:r>
        <w:t>Distribute testing reports as agreed upon in the pre-construction meeting. EPRO must be copied on all reports.</w:t>
      </w:r>
    </w:p>
    <w:p w14:paraId="15BA38CA" w14:textId="5D6ABC02" w:rsidR="007802CB" w:rsidRDefault="007802CB" w:rsidP="007802CB">
      <w:pPr>
        <w:pStyle w:val="SpecSection2"/>
        <w:keepNext w:val="0"/>
      </w:pPr>
      <w:r>
        <w:lastRenderedPageBreak/>
        <w:t>cleaning</w:t>
      </w:r>
    </w:p>
    <w:p w14:paraId="24216BD6" w14:textId="4B93B3F4" w:rsidR="007802CB" w:rsidRDefault="00A25342" w:rsidP="007802CB">
      <w:pPr>
        <w:pStyle w:val="SpecSection3"/>
        <w:keepNext w:val="0"/>
      </w:pPr>
      <w:r>
        <w:t xml:space="preserve">Remove and properly discard any areas that were masked to protect the underlying surface from unwanted material. </w:t>
      </w:r>
    </w:p>
    <w:p w14:paraId="3132AB0A" w14:textId="34867BDE" w:rsidR="007802CB" w:rsidRPr="00C3618B" w:rsidRDefault="00A25342" w:rsidP="007802CB">
      <w:pPr>
        <w:pStyle w:val="SpecSection3"/>
        <w:keepNext w:val="0"/>
      </w:pPr>
      <w:r>
        <w:t xml:space="preserve">Check drains to ensure proper function. </w:t>
      </w:r>
    </w:p>
    <w:p w14:paraId="4630B414" w14:textId="3CE70CF2" w:rsidR="007802CB" w:rsidRDefault="00A25342" w:rsidP="00E039B3">
      <w:pPr>
        <w:pStyle w:val="SpecSection3"/>
        <w:keepNext w:val="0"/>
      </w:pPr>
      <w:r>
        <w:t xml:space="preserve">Clean up all remaining debris and equipment. </w:t>
      </w:r>
    </w:p>
    <w:p w14:paraId="3510F33D" w14:textId="77777777" w:rsidR="00E039B3" w:rsidRDefault="00E039B3" w:rsidP="00A25342">
      <w:pPr>
        <w:pStyle w:val="SpecSection3"/>
        <w:keepNext w:val="0"/>
        <w:numPr>
          <w:ilvl w:val="0"/>
          <w:numId w:val="0"/>
        </w:numPr>
        <w:ind w:left="180"/>
      </w:pPr>
    </w:p>
    <w:p w14:paraId="55793529" w14:textId="77777777" w:rsidR="007802CB" w:rsidRPr="00454CC6" w:rsidRDefault="007802CB" w:rsidP="007802CB">
      <w:pPr>
        <w:jc w:val="center"/>
        <w:rPr>
          <w:rFonts w:ascii="Arial" w:hAnsi="Arial" w:cs="Arial"/>
        </w:rPr>
      </w:pPr>
      <w:r>
        <w:rPr>
          <w:rFonts w:ascii="Arial" w:hAnsi="Arial" w:cs="Arial"/>
        </w:rPr>
        <w:t>End of Section</w:t>
      </w:r>
    </w:p>
    <w:p w14:paraId="25F95431" w14:textId="77777777" w:rsidR="007802CB" w:rsidRPr="006915CD" w:rsidRDefault="007802CB" w:rsidP="007802CB">
      <w:pPr>
        <w:pStyle w:val="SpecSection3"/>
        <w:numPr>
          <w:ilvl w:val="0"/>
          <w:numId w:val="0"/>
        </w:numPr>
        <w:ind w:left="1368"/>
      </w:pPr>
    </w:p>
    <w:p w14:paraId="2A2BE1A1" w14:textId="77777777" w:rsidR="0097585F" w:rsidRDefault="0097585F"/>
    <w:sectPr w:rsidR="0097585F" w:rsidSect="00A25342">
      <w:footerReference w:type="even" r:id="rId9"/>
      <w:footerReference w:type="default" r:id="rId10"/>
      <w:pgSz w:w="12240" w:h="15840"/>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9DBA8" w14:textId="77777777" w:rsidR="001866A0" w:rsidRDefault="001866A0">
      <w:r>
        <w:separator/>
      </w:r>
    </w:p>
  </w:endnote>
  <w:endnote w:type="continuationSeparator" w:id="0">
    <w:p w14:paraId="73B1702A" w14:textId="77777777" w:rsidR="001866A0" w:rsidRDefault="0018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55 Roman">
    <w:altName w:val="Arial"/>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3472926"/>
      <w:docPartObj>
        <w:docPartGallery w:val="Page Numbers (Bottom of Page)"/>
        <w:docPartUnique/>
      </w:docPartObj>
    </w:sdtPr>
    <w:sdtEndPr>
      <w:rPr>
        <w:rStyle w:val="PageNumber"/>
      </w:rPr>
    </w:sdtEndPr>
    <w:sdtContent>
      <w:p w14:paraId="4680F096" w14:textId="510D2B79" w:rsidR="00A25342" w:rsidRDefault="00A25342" w:rsidP="006852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5393A8" w14:textId="77777777" w:rsidR="00A25342" w:rsidRDefault="00A25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16"/>
        <w:szCs w:val="16"/>
      </w:rPr>
      <w:id w:val="1644390101"/>
      <w:docPartObj>
        <w:docPartGallery w:val="Page Numbers (Bottom of Page)"/>
        <w:docPartUnique/>
      </w:docPartObj>
    </w:sdtPr>
    <w:sdtEndPr>
      <w:rPr>
        <w:rStyle w:val="PageNumber"/>
        <w:rFonts w:ascii="Times New Roman" w:hAnsi="Times New Roman" w:cs="Times New Roman"/>
        <w:sz w:val="24"/>
        <w:szCs w:val="24"/>
      </w:rPr>
    </w:sdtEndPr>
    <w:sdtContent>
      <w:p w14:paraId="31B8C873" w14:textId="3739865D" w:rsidR="00A25342" w:rsidRDefault="00A25342" w:rsidP="00685274">
        <w:pPr>
          <w:pStyle w:val="Footer"/>
          <w:framePr w:wrap="none" w:vAnchor="text" w:hAnchor="margin" w:xAlign="center" w:y="1"/>
          <w:rPr>
            <w:rStyle w:val="PageNumber"/>
          </w:rPr>
        </w:pPr>
        <w:r w:rsidRPr="00A25342">
          <w:rPr>
            <w:rStyle w:val="PageNumber"/>
            <w:rFonts w:ascii="Arial" w:hAnsi="Arial" w:cs="Arial"/>
            <w:sz w:val="16"/>
            <w:szCs w:val="16"/>
          </w:rPr>
          <w:fldChar w:fldCharType="begin"/>
        </w:r>
        <w:r w:rsidRPr="00A25342">
          <w:rPr>
            <w:rStyle w:val="PageNumber"/>
            <w:rFonts w:ascii="Arial" w:hAnsi="Arial" w:cs="Arial"/>
            <w:sz w:val="16"/>
            <w:szCs w:val="16"/>
          </w:rPr>
          <w:instrText xml:space="preserve"> PAGE </w:instrText>
        </w:r>
        <w:r w:rsidRPr="00A25342">
          <w:rPr>
            <w:rStyle w:val="PageNumber"/>
            <w:rFonts w:ascii="Arial" w:hAnsi="Arial" w:cs="Arial"/>
            <w:sz w:val="16"/>
            <w:szCs w:val="16"/>
          </w:rPr>
          <w:fldChar w:fldCharType="separate"/>
        </w:r>
        <w:r w:rsidR="000C424A">
          <w:rPr>
            <w:rStyle w:val="PageNumber"/>
            <w:rFonts w:ascii="Arial" w:hAnsi="Arial" w:cs="Arial"/>
            <w:noProof/>
            <w:sz w:val="16"/>
            <w:szCs w:val="16"/>
          </w:rPr>
          <w:t>9</w:t>
        </w:r>
        <w:r w:rsidRPr="00A25342">
          <w:rPr>
            <w:rStyle w:val="PageNumber"/>
            <w:rFonts w:ascii="Arial" w:hAnsi="Arial" w:cs="Arial"/>
            <w:sz w:val="16"/>
            <w:szCs w:val="16"/>
          </w:rPr>
          <w:fldChar w:fldCharType="end"/>
        </w:r>
      </w:p>
    </w:sdtContent>
  </w:sdt>
  <w:p w14:paraId="00E6EDA2" w14:textId="26A88D88" w:rsidR="0097585F" w:rsidRPr="00D63ED6" w:rsidRDefault="0097585F">
    <w:pPr>
      <w:pStyle w:val="Footer"/>
      <w:rPr>
        <w:rFonts w:ascii="Arial" w:hAnsi="Arial" w:cs="Arial"/>
        <w:sz w:val="16"/>
        <w:szCs w:val="16"/>
      </w:rPr>
    </w:pPr>
    <w:r w:rsidRPr="00D63ED6">
      <w:rPr>
        <w:rFonts w:ascii="Arial" w:hAnsi="Arial" w:cs="Arial"/>
        <w:sz w:val="16"/>
        <w:szCs w:val="16"/>
      </w:rPr>
      <w:sym w:font="Symbol" w:char="F0D3"/>
    </w:r>
    <w:r w:rsidR="00375892">
      <w:rPr>
        <w:rFonts w:ascii="Arial" w:hAnsi="Arial" w:cs="Arial"/>
        <w:sz w:val="16"/>
        <w:szCs w:val="16"/>
      </w:rPr>
      <w:t>2019</w:t>
    </w:r>
    <w:r w:rsidRPr="00D63ED6">
      <w:rPr>
        <w:rFonts w:ascii="Arial" w:hAnsi="Arial" w:cs="Arial"/>
        <w:sz w:val="16"/>
        <w:szCs w:val="16"/>
      </w:rPr>
      <w:t xml:space="preserve"> </w:t>
    </w:r>
    <w:r>
      <w:rPr>
        <w:rFonts w:ascii="Arial" w:hAnsi="Arial" w:cs="Arial"/>
        <w:sz w:val="16"/>
        <w:szCs w:val="16"/>
      </w:rPr>
      <w:t>EPRO</w:t>
    </w:r>
    <w:r w:rsidRPr="00D63ED6">
      <w:rPr>
        <w:rFonts w:ascii="Arial" w:hAnsi="Arial" w:cs="Arial"/>
        <w:sz w:val="16"/>
        <w:szCs w:val="16"/>
      </w:rPr>
      <w:t xml:space="preserve"> Services</w:t>
    </w:r>
    <w:r>
      <w:rPr>
        <w:rFonts w:ascii="Arial" w:hAnsi="Arial" w:cs="Arial"/>
        <w:sz w:val="16"/>
        <w:szCs w:val="16"/>
      </w:rPr>
      <w:t xml:space="preserve">, Inc. </w:t>
    </w:r>
    <w:r w:rsidR="00FF2306">
      <w:rPr>
        <w:rFonts w:ascii="Arial" w:hAnsi="Arial" w:cs="Arial"/>
        <w:sz w:val="16"/>
        <w:szCs w:val="16"/>
      </w:rPr>
      <w:t>–</w:t>
    </w:r>
    <w:r w:rsidR="00375892">
      <w:rPr>
        <w:rFonts w:ascii="Arial" w:hAnsi="Arial" w:cs="Arial"/>
        <w:sz w:val="16"/>
        <w:szCs w:val="16"/>
      </w:rPr>
      <w:t xml:space="preserve"> </w:t>
    </w:r>
    <w:proofErr w:type="spellStart"/>
    <w:r w:rsidR="00375892">
      <w:rPr>
        <w:rFonts w:ascii="Arial" w:hAnsi="Arial" w:cs="Arial"/>
        <w:sz w:val="16"/>
        <w:szCs w:val="16"/>
      </w:rPr>
      <w:t>HotDeck</w:t>
    </w:r>
    <w:proofErr w:type="spellEnd"/>
    <w:r w:rsidR="00FF2306">
      <w:rPr>
        <w:rFonts w:ascii="Arial" w:hAnsi="Arial" w:cs="Arial"/>
        <w:sz w:val="16"/>
        <w:szCs w:val="16"/>
      </w:rPr>
      <w:t xml:space="preserve"> 07 14 13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6C522" w14:textId="77777777" w:rsidR="001866A0" w:rsidRDefault="001866A0">
      <w:r>
        <w:separator/>
      </w:r>
    </w:p>
  </w:footnote>
  <w:footnote w:type="continuationSeparator" w:id="0">
    <w:p w14:paraId="0186A585" w14:textId="77777777" w:rsidR="001866A0" w:rsidRDefault="00186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64134"/>
    <w:multiLevelType w:val="multilevel"/>
    <w:tmpl w:val="0409001F"/>
    <w:styleLink w:val="Specification"/>
    <w:lvl w:ilvl="0">
      <w:start w:val="1"/>
      <w:numFmt w:val="decimal"/>
      <w:lvlText w:val="%1."/>
      <w:lvlJc w:val="left"/>
      <w:pPr>
        <w:ind w:left="1080" w:hanging="360"/>
      </w:pPr>
      <w:rPr>
        <w:rFonts w:ascii="Arial" w:hAnsi="Arial"/>
        <w:b/>
        <w:sz w:val="24"/>
      </w:rPr>
    </w:lvl>
    <w:lvl w:ilvl="1">
      <w:start w:val="1"/>
      <w:numFmt w:val="decimal"/>
      <w:lvlText w:val="%1.%2."/>
      <w:lvlJc w:val="left"/>
      <w:pPr>
        <w:ind w:left="1152" w:hanging="432"/>
      </w:pPr>
      <w:rPr>
        <w:rFonts w:ascii="Arial" w:hAnsi="Arial"/>
        <w:sz w:val="20"/>
      </w:rPr>
    </w:lvl>
    <w:lvl w:ilvl="2">
      <w:start w:val="1"/>
      <w:numFmt w:val="upperLetter"/>
      <w:lvlText w:val="%1.%2.%3."/>
      <w:lvlJc w:val="left"/>
      <w:pPr>
        <w:ind w:left="1944" w:hanging="504"/>
      </w:pPr>
      <w:rPr>
        <w:rFonts w:ascii="Arial" w:hAnsi="Arial"/>
        <w:sz w:val="20"/>
      </w:rPr>
    </w:lvl>
    <w:lvl w:ilvl="3">
      <w:start w:val="1"/>
      <w:numFmt w:val="decimal"/>
      <w:lvlText w:val="%1.%2.%3.%4."/>
      <w:lvlJc w:val="left"/>
      <w:pPr>
        <w:ind w:left="2448" w:hanging="648"/>
      </w:pPr>
      <w:rPr>
        <w:rFonts w:ascii="Arial" w:hAnsi="Arial"/>
        <w:sz w:val="20"/>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708D2E1C"/>
    <w:multiLevelType w:val="hybridMultilevel"/>
    <w:tmpl w:val="995CD3F0"/>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8CB5D81"/>
    <w:multiLevelType w:val="multilevel"/>
    <w:tmpl w:val="86643582"/>
    <w:lvl w:ilvl="0">
      <w:start w:val="1"/>
      <w:numFmt w:val="decimal"/>
      <w:pStyle w:val="SpecSection1"/>
      <w:suff w:val="space"/>
      <w:lvlText w:val="Part %1 -"/>
      <w:lvlJc w:val="left"/>
      <w:pPr>
        <w:ind w:left="0" w:firstLine="0"/>
      </w:pPr>
      <w:rPr>
        <w:rFonts w:hint="default"/>
      </w:rPr>
    </w:lvl>
    <w:lvl w:ilvl="1">
      <w:start w:val="1"/>
      <w:numFmt w:val="decimal"/>
      <w:pStyle w:val="SpecSection2"/>
      <w:lvlText w:val="%1.%2"/>
      <w:lvlJc w:val="left"/>
      <w:pPr>
        <w:tabs>
          <w:tab w:val="num" w:pos="648"/>
        </w:tabs>
        <w:ind w:left="0" w:firstLine="0"/>
      </w:pPr>
      <w:rPr>
        <w:rFonts w:ascii="Arial" w:hAnsi="Arial" w:cs="Arial" w:hint="default"/>
        <w:sz w:val="20"/>
        <w:szCs w:val="20"/>
      </w:rPr>
    </w:lvl>
    <w:lvl w:ilvl="2">
      <w:start w:val="1"/>
      <w:numFmt w:val="decimal"/>
      <w:pStyle w:val="SpecSection21"/>
      <w:lvlText w:val="%1.%2.%3"/>
      <w:lvlJc w:val="left"/>
      <w:pPr>
        <w:tabs>
          <w:tab w:val="num" w:pos="648"/>
        </w:tabs>
        <w:ind w:left="0" w:firstLine="0"/>
      </w:pPr>
      <w:rPr>
        <w:rFonts w:ascii="Arial" w:hAnsi="Arial" w:cs="Arial" w:hint="default"/>
        <w:sz w:val="20"/>
        <w:szCs w:val="20"/>
      </w:rPr>
    </w:lvl>
    <w:lvl w:ilvl="3">
      <w:start w:val="1"/>
      <w:numFmt w:val="upperLetter"/>
      <w:pStyle w:val="SpecSection3"/>
      <w:lvlText w:val="%4."/>
      <w:lvlJc w:val="left"/>
      <w:pPr>
        <w:tabs>
          <w:tab w:val="num" w:pos="612"/>
        </w:tabs>
        <w:ind w:left="612" w:hanging="432"/>
      </w:pPr>
      <w:rPr>
        <w:rFonts w:ascii="Arial" w:hAnsi="Arial" w:cs="Arial" w:hint="default"/>
        <w:b w:val="0"/>
        <w:sz w:val="20"/>
        <w:szCs w:val="20"/>
      </w:rPr>
    </w:lvl>
    <w:lvl w:ilvl="4">
      <w:start w:val="1"/>
      <w:numFmt w:val="decimal"/>
      <w:pStyle w:val="SpecSection31"/>
      <w:lvlText w:val="%5."/>
      <w:lvlJc w:val="left"/>
      <w:pPr>
        <w:tabs>
          <w:tab w:val="num" w:pos="1368"/>
        </w:tabs>
        <w:ind w:left="1368" w:hanging="648"/>
      </w:pPr>
      <w:rPr>
        <w:rFonts w:ascii="Arial" w:hAnsi="Arial" w:cs="Arial" w:hint="default"/>
        <w:sz w:val="20"/>
        <w:szCs w:val="20"/>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15:restartNumberingAfterBreak="0">
    <w:nsid w:val="7EE02F0A"/>
    <w:multiLevelType w:val="multilevel"/>
    <w:tmpl w:val="B7C8F472"/>
    <w:lvl w:ilvl="0">
      <w:start w:val="1"/>
      <w:numFmt w:val="decimal"/>
      <w:pStyle w:val="2008LEV1"/>
      <w:lvlText w:val="PART %1 -"/>
      <w:lvlJc w:val="left"/>
      <w:pPr>
        <w:tabs>
          <w:tab w:val="num" w:pos="864"/>
        </w:tabs>
        <w:ind w:left="864" w:firstLine="0"/>
      </w:pPr>
      <w:rPr>
        <w:rFonts w:ascii="Arial Black" w:hAnsi="Arial Black" w:hint="default"/>
        <w:b w:val="0"/>
        <w:i/>
        <w:sz w:val="20"/>
      </w:rPr>
    </w:lvl>
    <w:lvl w:ilvl="1">
      <w:start w:val="1"/>
      <w:numFmt w:val="decimal"/>
      <w:pStyle w:val="2008LEV2"/>
      <w:lvlText w:val="%1.%2."/>
      <w:lvlJc w:val="left"/>
      <w:pPr>
        <w:tabs>
          <w:tab w:val="num" w:pos="864"/>
        </w:tabs>
        <w:ind w:left="864" w:hanging="864"/>
      </w:pPr>
      <w:rPr>
        <w:rFonts w:ascii="Arial Black" w:hAnsi="Arial Black" w:hint="default"/>
        <w:b w:val="0"/>
        <w:i/>
        <w:sz w:val="20"/>
      </w:rPr>
    </w:lvl>
    <w:lvl w:ilvl="2">
      <w:start w:val="1"/>
      <w:numFmt w:val="decimal"/>
      <w:pStyle w:val="2008LEV3"/>
      <w:lvlText w:val="%1.%2.%3."/>
      <w:lvlJc w:val="left"/>
      <w:pPr>
        <w:tabs>
          <w:tab w:val="num" w:pos="864"/>
        </w:tabs>
        <w:ind w:left="864" w:hanging="864"/>
      </w:pPr>
      <w:rPr>
        <w:rFonts w:ascii="Arial" w:hAnsi="Arial" w:hint="default"/>
        <w:b w:val="0"/>
        <w:i w:val="0"/>
        <w:sz w:val="20"/>
      </w:rPr>
    </w:lvl>
    <w:lvl w:ilvl="3">
      <w:start w:val="1"/>
      <w:numFmt w:val="decimal"/>
      <w:pStyle w:val="2008LEV4"/>
      <w:lvlText w:val="%1.%2.%3.%4."/>
      <w:lvlJc w:val="left"/>
      <w:pPr>
        <w:tabs>
          <w:tab w:val="num" w:pos="864"/>
        </w:tabs>
        <w:ind w:left="1800" w:hanging="936"/>
      </w:pPr>
      <w:rPr>
        <w:rFonts w:ascii="Arial" w:hAnsi="Arial" w:hint="default"/>
        <w:b w:val="0"/>
        <w:i w:val="0"/>
        <w:sz w:val="20"/>
      </w:rPr>
    </w:lvl>
    <w:lvl w:ilvl="4">
      <w:start w:val="1"/>
      <w:numFmt w:val="decimal"/>
      <w:pStyle w:val="2008LEV5"/>
      <w:lvlText w:val="%1.%2.%3.%4.%5."/>
      <w:lvlJc w:val="left"/>
      <w:pPr>
        <w:tabs>
          <w:tab w:val="num" w:pos="954"/>
        </w:tabs>
        <w:ind w:left="2970" w:hanging="1080"/>
      </w:pPr>
      <w:rPr>
        <w:rFonts w:ascii="Arial" w:hAnsi="Arial" w:hint="default"/>
        <w:b w:val="0"/>
        <w:i w:val="0"/>
        <w:sz w:val="20"/>
      </w:rPr>
    </w:lvl>
    <w:lvl w:ilvl="5">
      <w:start w:val="1"/>
      <w:numFmt w:val="decimal"/>
      <w:pStyle w:val="2008LEV6"/>
      <w:lvlText w:val="%1.%2.%3.%4.%5.%6."/>
      <w:lvlJc w:val="left"/>
      <w:pPr>
        <w:tabs>
          <w:tab w:val="num" w:pos="864"/>
        </w:tabs>
        <w:ind w:left="2880" w:hanging="1080"/>
      </w:pPr>
      <w:rPr>
        <w:rFonts w:ascii="Arial" w:hAnsi="Arial" w:hint="default"/>
        <w:b w:val="0"/>
        <w:i w:val="0"/>
        <w:sz w:val="20"/>
      </w:rPr>
    </w:lvl>
    <w:lvl w:ilvl="6">
      <w:start w:val="1"/>
      <w:numFmt w:val="decimal"/>
      <w:pStyle w:val="2008LEV7"/>
      <w:lvlText w:val="%1.%2.%3.%4.%5.%6.%7."/>
      <w:lvlJc w:val="left"/>
      <w:pPr>
        <w:tabs>
          <w:tab w:val="num" w:pos="864"/>
        </w:tabs>
        <w:ind w:left="3600" w:hanging="1800"/>
      </w:pPr>
      <w:rPr>
        <w:rFonts w:ascii="Arial" w:hAnsi="Arial" w:hint="default"/>
        <w:b w:val="0"/>
        <w:i w:val="0"/>
        <w:sz w:val="20"/>
      </w:rPr>
    </w:lvl>
    <w:lvl w:ilvl="7">
      <w:start w:val="1"/>
      <w:numFmt w:val="decimal"/>
      <w:pStyle w:val="2008LEV8"/>
      <w:lvlText w:val="%1.%2.%3.%4.%5.%6.%7.%8."/>
      <w:lvlJc w:val="left"/>
      <w:pPr>
        <w:tabs>
          <w:tab w:val="num" w:pos="1224"/>
        </w:tabs>
        <w:ind w:left="3600" w:hanging="1800"/>
      </w:pPr>
      <w:rPr>
        <w:rFonts w:hint="default"/>
      </w:rPr>
    </w:lvl>
    <w:lvl w:ilvl="8">
      <w:start w:val="1"/>
      <w:numFmt w:val="decimal"/>
      <w:pStyle w:val="2008LEV9"/>
      <w:lvlText w:val="%1.%2.%3.%4.%5.%6.%7.%8.%9."/>
      <w:lvlJc w:val="left"/>
      <w:pPr>
        <w:tabs>
          <w:tab w:val="num" w:pos="1224"/>
        </w:tabs>
        <w:ind w:left="3600" w:hanging="1800"/>
      </w:pPr>
      <w:rPr>
        <w:rFonts w:hint="default"/>
      </w:rPr>
    </w:lvl>
  </w:abstractNum>
  <w:num w:numId="1">
    <w:abstractNumId w:val="0"/>
  </w:num>
  <w:num w:numId="2">
    <w:abstractNumId w:val="0"/>
  </w:num>
  <w:num w:numId="3">
    <w:abstractNumId w:val="2"/>
  </w:num>
  <w:num w:numId="4">
    <w:abstractNumId w:val="2"/>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2CB"/>
    <w:rsid w:val="0000568B"/>
    <w:rsid w:val="00012CB4"/>
    <w:rsid w:val="00020725"/>
    <w:rsid w:val="000475F6"/>
    <w:rsid w:val="0006119C"/>
    <w:rsid w:val="0006792B"/>
    <w:rsid w:val="000C424A"/>
    <w:rsid w:val="000D4FFC"/>
    <w:rsid w:val="000E3308"/>
    <w:rsid w:val="000F2301"/>
    <w:rsid w:val="000F67D3"/>
    <w:rsid w:val="001048F7"/>
    <w:rsid w:val="00145C31"/>
    <w:rsid w:val="0015699E"/>
    <w:rsid w:val="001776F0"/>
    <w:rsid w:val="0017770B"/>
    <w:rsid w:val="001866A0"/>
    <w:rsid w:val="001C02CB"/>
    <w:rsid w:val="001C1239"/>
    <w:rsid w:val="001C625F"/>
    <w:rsid w:val="0023313A"/>
    <w:rsid w:val="00262671"/>
    <w:rsid w:val="002B6CB3"/>
    <w:rsid w:val="002D1D1C"/>
    <w:rsid w:val="00317508"/>
    <w:rsid w:val="003337D8"/>
    <w:rsid w:val="003700ED"/>
    <w:rsid w:val="00372153"/>
    <w:rsid w:val="00375892"/>
    <w:rsid w:val="003949DB"/>
    <w:rsid w:val="003D52C2"/>
    <w:rsid w:val="003F0A20"/>
    <w:rsid w:val="003F20B6"/>
    <w:rsid w:val="0043595F"/>
    <w:rsid w:val="00446201"/>
    <w:rsid w:val="00450371"/>
    <w:rsid w:val="00477F7B"/>
    <w:rsid w:val="004C22F7"/>
    <w:rsid w:val="004C429B"/>
    <w:rsid w:val="004E2A66"/>
    <w:rsid w:val="004F6BCC"/>
    <w:rsid w:val="00554F27"/>
    <w:rsid w:val="005557F9"/>
    <w:rsid w:val="00583972"/>
    <w:rsid w:val="005864D3"/>
    <w:rsid w:val="005A797E"/>
    <w:rsid w:val="005C1836"/>
    <w:rsid w:val="00601793"/>
    <w:rsid w:val="00603CA3"/>
    <w:rsid w:val="00637B57"/>
    <w:rsid w:val="00643D5D"/>
    <w:rsid w:val="00694517"/>
    <w:rsid w:val="006B22D1"/>
    <w:rsid w:val="006D0E25"/>
    <w:rsid w:val="006E063A"/>
    <w:rsid w:val="0070092D"/>
    <w:rsid w:val="00720333"/>
    <w:rsid w:val="00750F3D"/>
    <w:rsid w:val="00757ADC"/>
    <w:rsid w:val="007802CB"/>
    <w:rsid w:val="0079144F"/>
    <w:rsid w:val="007B521D"/>
    <w:rsid w:val="007D59E2"/>
    <w:rsid w:val="007E1995"/>
    <w:rsid w:val="007F5106"/>
    <w:rsid w:val="008017B6"/>
    <w:rsid w:val="00804DE9"/>
    <w:rsid w:val="00807452"/>
    <w:rsid w:val="00820884"/>
    <w:rsid w:val="00824642"/>
    <w:rsid w:val="00824E08"/>
    <w:rsid w:val="00825A24"/>
    <w:rsid w:val="008764DA"/>
    <w:rsid w:val="008C6DF1"/>
    <w:rsid w:val="008D0656"/>
    <w:rsid w:val="008F5130"/>
    <w:rsid w:val="009112B0"/>
    <w:rsid w:val="00922816"/>
    <w:rsid w:val="00924597"/>
    <w:rsid w:val="00952461"/>
    <w:rsid w:val="00965802"/>
    <w:rsid w:val="009751E6"/>
    <w:rsid w:val="0097585F"/>
    <w:rsid w:val="009B2488"/>
    <w:rsid w:val="009E1928"/>
    <w:rsid w:val="009E1A68"/>
    <w:rsid w:val="009F0B35"/>
    <w:rsid w:val="00A030CD"/>
    <w:rsid w:val="00A12B46"/>
    <w:rsid w:val="00A24A8B"/>
    <w:rsid w:val="00A25342"/>
    <w:rsid w:val="00A30AC6"/>
    <w:rsid w:val="00A65A34"/>
    <w:rsid w:val="00A91D98"/>
    <w:rsid w:val="00A96E6A"/>
    <w:rsid w:val="00AC1ABD"/>
    <w:rsid w:val="00AC6A79"/>
    <w:rsid w:val="00AD4DBB"/>
    <w:rsid w:val="00AD5F54"/>
    <w:rsid w:val="00AF513E"/>
    <w:rsid w:val="00B02FBD"/>
    <w:rsid w:val="00B1101C"/>
    <w:rsid w:val="00B46F49"/>
    <w:rsid w:val="00B95E2B"/>
    <w:rsid w:val="00BA53A0"/>
    <w:rsid w:val="00BC6312"/>
    <w:rsid w:val="00C1421B"/>
    <w:rsid w:val="00C17195"/>
    <w:rsid w:val="00C3783A"/>
    <w:rsid w:val="00C654C1"/>
    <w:rsid w:val="00C81695"/>
    <w:rsid w:val="00C82596"/>
    <w:rsid w:val="00C836B2"/>
    <w:rsid w:val="00CE7032"/>
    <w:rsid w:val="00D172A5"/>
    <w:rsid w:val="00D2683E"/>
    <w:rsid w:val="00D46A33"/>
    <w:rsid w:val="00D63FF0"/>
    <w:rsid w:val="00D7001C"/>
    <w:rsid w:val="00D70FAD"/>
    <w:rsid w:val="00D727A6"/>
    <w:rsid w:val="00D74AE0"/>
    <w:rsid w:val="00D8306E"/>
    <w:rsid w:val="00DA4192"/>
    <w:rsid w:val="00DB70D4"/>
    <w:rsid w:val="00DE528C"/>
    <w:rsid w:val="00E039B3"/>
    <w:rsid w:val="00E13FB5"/>
    <w:rsid w:val="00E16370"/>
    <w:rsid w:val="00E50F77"/>
    <w:rsid w:val="00E65AE1"/>
    <w:rsid w:val="00E70D1E"/>
    <w:rsid w:val="00E71F40"/>
    <w:rsid w:val="00E81458"/>
    <w:rsid w:val="00E86E77"/>
    <w:rsid w:val="00EE065B"/>
    <w:rsid w:val="00EF5BC2"/>
    <w:rsid w:val="00F0712C"/>
    <w:rsid w:val="00F21442"/>
    <w:rsid w:val="00F72AB0"/>
    <w:rsid w:val="00F77749"/>
    <w:rsid w:val="00F87E5A"/>
    <w:rsid w:val="00F93F2E"/>
    <w:rsid w:val="00FB04B6"/>
    <w:rsid w:val="00FB6826"/>
    <w:rsid w:val="00FC3DC1"/>
    <w:rsid w:val="00FE756F"/>
    <w:rsid w:val="00FF2306"/>
    <w:rsid w:val="00FF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5D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2CB"/>
    <w:rPr>
      <w:rFonts w:ascii="Times New Roman" w:eastAsia="Calibri" w:hAnsi="Times New Roman" w:cs="Times New Roman"/>
    </w:rPr>
  </w:style>
  <w:style w:type="paragraph" w:styleId="Heading1">
    <w:name w:val="heading 1"/>
    <w:basedOn w:val="Normal"/>
    <w:next w:val="Normal"/>
    <w:link w:val="Heading1Char"/>
    <w:uiPriority w:val="9"/>
    <w:qFormat/>
    <w:rsid w:val="007802CB"/>
    <w:pPr>
      <w:keepNext/>
      <w:keepLines/>
      <w:spacing w:before="240"/>
      <w:outlineLvl w:val="0"/>
    </w:pPr>
    <w:rPr>
      <w:rFonts w:ascii="Calibri Light" w:eastAsia="Times New Roman" w:hAnsi="Calibri Light"/>
      <w:color w:val="2E74B5"/>
      <w:sz w:val="32"/>
      <w:szCs w:val="32"/>
    </w:rPr>
  </w:style>
  <w:style w:type="paragraph" w:styleId="Heading6">
    <w:name w:val="heading 6"/>
    <w:basedOn w:val="Normal"/>
    <w:next w:val="Normal"/>
    <w:link w:val="Heading6Char"/>
    <w:uiPriority w:val="9"/>
    <w:unhideWhenUsed/>
    <w:qFormat/>
    <w:rsid w:val="007802CB"/>
    <w:pPr>
      <w:keepNext/>
      <w:keepLines/>
      <w:numPr>
        <w:ilvl w:val="5"/>
        <w:numId w:val="3"/>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unhideWhenUsed/>
    <w:qFormat/>
    <w:rsid w:val="007802CB"/>
    <w:pPr>
      <w:keepNext/>
      <w:keepLines/>
      <w:numPr>
        <w:ilvl w:val="6"/>
        <w:numId w:val="3"/>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unhideWhenUsed/>
    <w:qFormat/>
    <w:rsid w:val="007802CB"/>
    <w:pPr>
      <w:keepNext/>
      <w:keepLines/>
      <w:numPr>
        <w:ilvl w:val="7"/>
        <w:numId w:val="3"/>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unhideWhenUsed/>
    <w:qFormat/>
    <w:rsid w:val="007802CB"/>
    <w:pPr>
      <w:keepNext/>
      <w:keepLines/>
      <w:numPr>
        <w:ilvl w:val="8"/>
        <w:numId w:val="3"/>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ecification">
    <w:name w:val="Specification"/>
    <w:uiPriority w:val="99"/>
    <w:rsid w:val="00AC6A79"/>
    <w:pPr>
      <w:numPr>
        <w:numId w:val="1"/>
      </w:numPr>
    </w:pPr>
  </w:style>
  <w:style w:type="paragraph" w:customStyle="1" w:styleId="Part1">
    <w:name w:val="Part 1"/>
    <w:basedOn w:val="Normal"/>
    <w:qFormat/>
    <w:rsid w:val="00AC6A79"/>
    <w:rPr>
      <w:rFonts w:ascii="Arial" w:hAnsi="Arial"/>
      <w:b/>
      <w:caps/>
      <w:color w:val="000000" w:themeColor="text1"/>
    </w:rPr>
  </w:style>
  <w:style w:type="character" w:customStyle="1" w:styleId="Heading1Char">
    <w:name w:val="Heading 1 Char"/>
    <w:basedOn w:val="DefaultParagraphFont"/>
    <w:link w:val="Heading1"/>
    <w:uiPriority w:val="9"/>
    <w:rsid w:val="007802CB"/>
    <w:rPr>
      <w:rFonts w:ascii="Calibri Light" w:eastAsia="Times New Roman" w:hAnsi="Calibri Light" w:cs="Times New Roman"/>
      <w:color w:val="2E74B5"/>
      <w:sz w:val="32"/>
      <w:szCs w:val="32"/>
    </w:rPr>
  </w:style>
  <w:style w:type="character" w:customStyle="1" w:styleId="Heading6Char">
    <w:name w:val="Heading 6 Char"/>
    <w:basedOn w:val="DefaultParagraphFont"/>
    <w:link w:val="Heading6"/>
    <w:uiPriority w:val="9"/>
    <w:rsid w:val="007802CB"/>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rsid w:val="007802CB"/>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rsid w:val="007802CB"/>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rsid w:val="007802CB"/>
    <w:rPr>
      <w:rFonts w:ascii="Calibri Light" w:eastAsia="Times New Roman" w:hAnsi="Calibri Light" w:cs="Times New Roman"/>
      <w:i/>
      <w:iCs/>
      <w:color w:val="272727"/>
      <w:sz w:val="21"/>
      <w:szCs w:val="21"/>
    </w:rPr>
  </w:style>
  <w:style w:type="paragraph" w:customStyle="1" w:styleId="SpecSection2">
    <w:name w:val="Spec.Section2"/>
    <w:basedOn w:val="Heading1"/>
    <w:link w:val="SpecSection2Char"/>
    <w:qFormat/>
    <w:rsid w:val="007802CB"/>
    <w:pPr>
      <w:numPr>
        <w:ilvl w:val="1"/>
        <w:numId w:val="3"/>
      </w:numPr>
    </w:pPr>
    <w:rPr>
      <w:rFonts w:ascii="Arial" w:hAnsi="Arial"/>
      <w:caps/>
      <w:color w:val="000000"/>
      <w:sz w:val="20"/>
    </w:rPr>
  </w:style>
  <w:style w:type="character" w:customStyle="1" w:styleId="SpecSection2Char">
    <w:name w:val="Spec.Section2 Char"/>
    <w:link w:val="SpecSection2"/>
    <w:rsid w:val="007802CB"/>
    <w:rPr>
      <w:rFonts w:ascii="Arial" w:eastAsia="Times New Roman" w:hAnsi="Arial" w:cs="Times New Roman"/>
      <w:caps/>
      <w:color w:val="000000"/>
      <w:sz w:val="20"/>
      <w:szCs w:val="32"/>
    </w:rPr>
  </w:style>
  <w:style w:type="paragraph" w:customStyle="1" w:styleId="SpecSection3">
    <w:name w:val="Spec.Section3"/>
    <w:basedOn w:val="Heading1"/>
    <w:link w:val="SpecSection3Char"/>
    <w:qFormat/>
    <w:rsid w:val="007802CB"/>
    <w:pPr>
      <w:numPr>
        <w:ilvl w:val="3"/>
        <w:numId w:val="3"/>
      </w:numPr>
    </w:pPr>
    <w:rPr>
      <w:rFonts w:ascii="Arial" w:hAnsi="Arial"/>
      <w:color w:val="000000"/>
      <w:sz w:val="20"/>
    </w:rPr>
  </w:style>
  <w:style w:type="character" w:customStyle="1" w:styleId="SpecSection3Char">
    <w:name w:val="Spec.Section3 Char"/>
    <w:link w:val="SpecSection3"/>
    <w:rsid w:val="007802CB"/>
    <w:rPr>
      <w:rFonts w:ascii="Arial" w:eastAsia="Times New Roman" w:hAnsi="Arial" w:cs="Times New Roman"/>
      <w:color w:val="000000"/>
      <w:sz w:val="20"/>
      <w:szCs w:val="32"/>
    </w:rPr>
  </w:style>
  <w:style w:type="character" w:styleId="Hyperlink">
    <w:name w:val="Hyperlink"/>
    <w:uiPriority w:val="99"/>
    <w:unhideWhenUsed/>
    <w:rsid w:val="007802CB"/>
    <w:rPr>
      <w:color w:val="0563C1"/>
      <w:u w:val="single"/>
    </w:rPr>
  </w:style>
  <w:style w:type="paragraph" w:customStyle="1" w:styleId="SpecSection1">
    <w:name w:val="Spec.Section1"/>
    <w:basedOn w:val="Heading1"/>
    <w:next w:val="SpecSection2"/>
    <w:link w:val="SpecSection1Char"/>
    <w:qFormat/>
    <w:rsid w:val="007802CB"/>
    <w:pPr>
      <w:numPr>
        <w:numId w:val="3"/>
      </w:numPr>
    </w:pPr>
    <w:rPr>
      <w:rFonts w:ascii="Arial" w:hAnsi="Arial"/>
      <w:b/>
      <w:caps/>
      <w:color w:val="000000"/>
      <w:sz w:val="24"/>
    </w:rPr>
  </w:style>
  <w:style w:type="character" w:customStyle="1" w:styleId="SpecSection1Char">
    <w:name w:val="Spec.Section1 Char"/>
    <w:link w:val="SpecSection1"/>
    <w:rsid w:val="007802CB"/>
    <w:rPr>
      <w:rFonts w:ascii="Arial" w:eastAsia="Times New Roman" w:hAnsi="Arial" w:cs="Times New Roman"/>
      <w:b/>
      <w:caps/>
      <w:color w:val="000000"/>
      <w:szCs w:val="32"/>
    </w:rPr>
  </w:style>
  <w:style w:type="paragraph" w:styleId="Footer">
    <w:name w:val="footer"/>
    <w:basedOn w:val="Normal"/>
    <w:link w:val="FooterChar"/>
    <w:uiPriority w:val="99"/>
    <w:unhideWhenUsed/>
    <w:rsid w:val="007802CB"/>
    <w:pPr>
      <w:tabs>
        <w:tab w:val="center" w:pos="4680"/>
        <w:tab w:val="right" w:pos="9360"/>
      </w:tabs>
    </w:pPr>
  </w:style>
  <w:style w:type="character" w:customStyle="1" w:styleId="FooterChar">
    <w:name w:val="Footer Char"/>
    <w:basedOn w:val="DefaultParagraphFont"/>
    <w:link w:val="Footer"/>
    <w:uiPriority w:val="99"/>
    <w:rsid w:val="007802CB"/>
    <w:rPr>
      <w:rFonts w:ascii="Times New Roman" w:eastAsia="Calibri" w:hAnsi="Times New Roman" w:cs="Times New Roman"/>
    </w:rPr>
  </w:style>
  <w:style w:type="paragraph" w:customStyle="1" w:styleId="SpecSection21">
    <w:name w:val="Spec.Section2.1"/>
    <w:basedOn w:val="SpecSection2"/>
    <w:next w:val="SpecSection2"/>
    <w:link w:val="SpecSection21Char"/>
    <w:qFormat/>
    <w:rsid w:val="007802CB"/>
    <w:pPr>
      <w:numPr>
        <w:ilvl w:val="2"/>
      </w:numPr>
    </w:pPr>
  </w:style>
  <w:style w:type="character" w:customStyle="1" w:styleId="SpecSection21Char">
    <w:name w:val="Spec.Section2.1 Char"/>
    <w:link w:val="SpecSection21"/>
    <w:rsid w:val="007802CB"/>
    <w:rPr>
      <w:rFonts w:ascii="Arial" w:eastAsia="Times New Roman" w:hAnsi="Arial" w:cs="Times New Roman"/>
      <w:caps/>
      <w:color w:val="000000"/>
      <w:sz w:val="20"/>
      <w:szCs w:val="32"/>
    </w:rPr>
  </w:style>
  <w:style w:type="paragraph" w:customStyle="1" w:styleId="SpecSection31">
    <w:name w:val="Spec.Section.3.1"/>
    <w:basedOn w:val="SpecSection3"/>
    <w:link w:val="SpecSection31Char"/>
    <w:qFormat/>
    <w:rsid w:val="007802CB"/>
    <w:pPr>
      <w:numPr>
        <w:ilvl w:val="4"/>
      </w:numPr>
    </w:pPr>
  </w:style>
  <w:style w:type="character" w:customStyle="1" w:styleId="SpecSection31Char">
    <w:name w:val="Spec.Section.3.1 Char"/>
    <w:link w:val="SpecSection31"/>
    <w:rsid w:val="007802CB"/>
    <w:rPr>
      <w:rFonts w:ascii="Arial" w:eastAsia="Times New Roman" w:hAnsi="Arial" w:cs="Times New Roman"/>
      <w:color w:val="000000"/>
      <w:sz w:val="20"/>
      <w:szCs w:val="32"/>
    </w:rPr>
  </w:style>
  <w:style w:type="paragraph" w:customStyle="1" w:styleId="2008LEV1">
    <w:name w:val="2008 LEV1"/>
    <w:basedOn w:val="Normal"/>
    <w:rsid w:val="0043595F"/>
    <w:pPr>
      <w:numPr>
        <w:numId w:val="9"/>
      </w:numPr>
      <w:tabs>
        <w:tab w:val="left" w:pos="1886"/>
      </w:tabs>
      <w:autoSpaceDE w:val="0"/>
      <w:autoSpaceDN w:val="0"/>
      <w:adjustRightInd w:val="0"/>
      <w:spacing w:before="120" w:after="240"/>
      <w:jc w:val="both"/>
    </w:pPr>
    <w:rPr>
      <w:rFonts w:ascii="Arial Black" w:eastAsia="Times New Roman" w:hAnsi="Arial Black" w:cs="Courier New"/>
      <w:i/>
      <w:sz w:val="20"/>
      <w:szCs w:val="20"/>
      <w:u w:color="000000"/>
    </w:rPr>
  </w:style>
  <w:style w:type="paragraph" w:customStyle="1" w:styleId="2008LEV2">
    <w:name w:val="2008 LEV2"/>
    <w:basedOn w:val="Normal"/>
    <w:rsid w:val="0043595F"/>
    <w:pPr>
      <w:numPr>
        <w:ilvl w:val="1"/>
        <w:numId w:val="9"/>
      </w:numPr>
      <w:autoSpaceDE w:val="0"/>
      <w:autoSpaceDN w:val="0"/>
      <w:adjustRightInd w:val="0"/>
      <w:spacing w:after="180"/>
      <w:jc w:val="both"/>
    </w:pPr>
    <w:rPr>
      <w:rFonts w:ascii="Arial Black" w:eastAsia="Times New Roman" w:hAnsi="Arial Black" w:cs="Courier New"/>
      <w:i/>
      <w:sz w:val="20"/>
      <w:szCs w:val="20"/>
      <w:u w:color="000000"/>
    </w:rPr>
  </w:style>
  <w:style w:type="paragraph" w:customStyle="1" w:styleId="2008LEV3">
    <w:name w:val="2008 LEV3"/>
    <w:basedOn w:val="Normal"/>
    <w:rsid w:val="0043595F"/>
    <w:pPr>
      <w:numPr>
        <w:ilvl w:val="2"/>
        <w:numId w:val="9"/>
      </w:numPr>
      <w:autoSpaceDE w:val="0"/>
      <w:autoSpaceDN w:val="0"/>
      <w:adjustRightInd w:val="0"/>
      <w:spacing w:after="180"/>
      <w:jc w:val="both"/>
    </w:pPr>
    <w:rPr>
      <w:rFonts w:ascii="Arial" w:eastAsia="Times New Roman" w:hAnsi="Arial" w:cs="Courier New"/>
      <w:sz w:val="20"/>
      <w:szCs w:val="20"/>
      <w:u w:color="000000"/>
    </w:rPr>
  </w:style>
  <w:style w:type="paragraph" w:customStyle="1" w:styleId="2008LEV4">
    <w:name w:val="2008 LEV4"/>
    <w:basedOn w:val="Normal"/>
    <w:rsid w:val="0043595F"/>
    <w:pPr>
      <w:numPr>
        <w:ilvl w:val="3"/>
        <w:numId w:val="9"/>
      </w:numPr>
      <w:tabs>
        <w:tab w:val="left" w:pos="1800"/>
      </w:tabs>
      <w:autoSpaceDE w:val="0"/>
      <w:autoSpaceDN w:val="0"/>
      <w:adjustRightInd w:val="0"/>
      <w:spacing w:after="180"/>
      <w:jc w:val="both"/>
    </w:pPr>
    <w:rPr>
      <w:rFonts w:ascii="Arial" w:eastAsia="Times New Roman" w:hAnsi="Arial" w:cs="Courier New"/>
      <w:sz w:val="20"/>
      <w:szCs w:val="20"/>
      <w:u w:color="000000"/>
    </w:rPr>
  </w:style>
  <w:style w:type="paragraph" w:customStyle="1" w:styleId="2008LEV5">
    <w:name w:val="2008 LEV5"/>
    <w:basedOn w:val="Normal"/>
    <w:rsid w:val="0043595F"/>
    <w:pPr>
      <w:numPr>
        <w:ilvl w:val="4"/>
        <w:numId w:val="9"/>
      </w:numPr>
      <w:tabs>
        <w:tab w:val="clear" w:pos="954"/>
        <w:tab w:val="num" w:pos="864"/>
        <w:tab w:val="left" w:pos="1800"/>
        <w:tab w:val="left" w:pos="3240"/>
      </w:tabs>
      <w:autoSpaceDE w:val="0"/>
      <w:autoSpaceDN w:val="0"/>
      <w:adjustRightInd w:val="0"/>
      <w:spacing w:after="180"/>
      <w:ind w:left="2880"/>
      <w:jc w:val="both"/>
    </w:pPr>
    <w:rPr>
      <w:rFonts w:ascii="Arial" w:eastAsia="Times New Roman" w:hAnsi="Arial" w:cs="Courier New"/>
      <w:sz w:val="20"/>
      <w:szCs w:val="20"/>
      <w:u w:color="000000"/>
    </w:rPr>
  </w:style>
  <w:style w:type="paragraph" w:customStyle="1" w:styleId="2008LEV6">
    <w:name w:val="2008 LEV6"/>
    <w:basedOn w:val="Normal"/>
    <w:rsid w:val="0043595F"/>
    <w:pPr>
      <w:numPr>
        <w:ilvl w:val="5"/>
        <w:numId w:val="9"/>
      </w:numPr>
      <w:tabs>
        <w:tab w:val="left" w:pos="3240"/>
      </w:tabs>
      <w:autoSpaceDE w:val="0"/>
      <w:autoSpaceDN w:val="0"/>
      <w:adjustRightInd w:val="0"/>
      <w:spacing w:after="180"/>
      <w:jc w:val="both"/>
    </w:pPr>
    <w:rPr>
      <w:rFonts w:ascii="Arial" w:eastAsia="Times New Roman" w:hAnsi="Arial" w:cs="Courier New"/>
      <w:sz w:val="20"/>
      <w:szCs w:val="20"/>
      <w:u w:color="000000"/>
    </w:rPr>
  </w:style>
  <w:style w:type="paragraph" w:customStyle="1" w:styleId="2008LEV7">
    <w:name w:val="2008 LEV7"/>
    <w:basedOn w:val="Normal"/>
    <w:rsid w:val="0043595F"/>
    <w:pPr>
      <w:numPr>
        <w:ilvl w:val="6"/>
        <w:numId w:val="9"/>
      </w:numPr>
      <w:tabs>
        <w:tab w:val="left" w:pos="3600"/>
      </w:tabs>
      <w:autoSpaceDE w:val="0"/>
      <w:autoSpaceDN w:val="0"/>
      <w:adjustRightInd w:val="0"/>
      <w:spacing w:after="180"/>
      <w:jc w:val="both"/>
    </w:pPr>
    <w:rPr>
      <w:rFonts w:ascii="Arial" w:eastAsia="Times New Roman" w:hAnsi="Arial" w:cs="Courier New"/>
      <w:sz w:val="20"/>
      <w:szCs w:val="20"/>
      <w:u w:color="000000"/>
    </w:rPr>
  </w:style>
  <w:style w:type="paragraph" w:customStyle="1" w:styleId="2008LEV8">
    <w:name w:val="2008 LEV8"/>
    <w:basedOn w:val="Normal"/>
    <w:rsid w:val="0043595F"/>
    <w:pPr>
      <w:numPr>
        <w:ilvl w:val="7"/>
        <w:numId w:val="9"/>
      </w:numPr>
      <w:tabs>
        <w:tab w:val="left" w:pos="3600"/>
      </w:tabs>
      <w:autoSpaceDE w:val="0"/>
      <w:autoSpaceDN w:val="0"/>
      <w:adjustRightInd w:val="0"/>
      <w:spacing w:after="180"/>
      <w:jc w:val="both"/>
    </w:pPr>
    <w:rPr>
      <w:rFonts w:ascii="Arial" w:eastAsia="Times New Roman" w:hAnsi="Arial" w:cs="Courier New"/>
      <w:sz w:val="20"/>
      <w:szCs w:val="20"/>
      <w:u w:color="000000"/>
    </w:rPr>
  </w:style>
  <w:style w:type="paragraph" w:customStyle="1" w:styleId="2008LEV9">
    <w:name w:val="2008 LEV9"/>
    <w:basedOn w:val="Normal"/>
    <w:rsid w:val="0043595F"/>
    <w:pPr>
      <w:numPr>
        <w:ilvl w:val="8"/>
        <w:numId w:val="9"/>
      </w:numPr>
      <w:tabs>
        <w:tab w:val="left" w:pos="3600"/>
      </w:tabs>
      <w:autoSpaceDE w:val="0"/>
      <w:autoSpaceDN w:val="0"/>
      <w:adjustRightInd w:val="0"/>
      <w:spacing w:after="180"/>
      <w:jc w:val="both"/>
    </w:pPr>
    <w:rPr>
      <w:rFonts w:ascii="Arial" w:eastAsia="Times New Roman" w:hAnsi="Arial" w:cs="Courier New"/>
      <w:sz w:val="20"/>
      <w:szCs w:val="20"/>
      <w:u w:color="000000"/>
    </w:rPr>
  </w:style>
  <w:style w:type="paragraph" w:styleId="Header">
    <w:name w:val="header"/>
    <w:basedOn w:val="Normal"/>
    <w:link w:val="HeaderChar"/>
    <w:uiPriority w:val="99"/>
    <w:unhideWhenUsed/>
    <w:rsid w:val="00375892"/>
    <w:pPr>
      <w:tabs>
        <w:tab w:val="center" w:pos="4680"/>
        <w:tab w:val="right" w:pos="9360"/>
      </w:tabs>
    </w:pPr>
  </w:style>
  <w:style w:type="character" w:customStyle="1" w:styleId="HeaderChar">
    <w:name w:val="Header Char"/>
    <w:basedOn w:val="DefaultParagraphFont"/>
    <w:link w:val="Header"/>
    <w:uiPriority w:val="99"/>
    <w:rsid w:val="00375892"/>
    <w:rPr>
      <w:rFonts w:ascii="Times New Roman" w:eastAsia="Calibri" w:hAnsi="Times New Roman" w:cs="Times New Roman"/>
    </w:rPr>
  </w:style>
  <w:style w:type="paragraph" w:styleId="BodyTextIndent2">
    <w:name w:val="Body Text Indent 2"/>
    <w:basedOn w:val="Normal"/>
    <w:link w:val="BodyTextIndent2Char"/>
    <w:rsid w:val="00FF5436"/>
    <w:pPr>
      <w:widowControl w:val="0"/>
      <w:ind w:firstLine="720"/>
      <w:jc w:val="both"/>
    </w:pPr>
    <w:rPr>
      <w:rFonts w:ascii="Arial" w:eastAsia="Times New Roman" w:hAnsi="Arial"/>
      <w:snapToGrid w:val="0"/>
      <w:sz w:val="18"/>
      <w:szCs w:val="20"/>
      <w:lang w:val="en-GB"/>
    </w:rPr>
  </w:style>
  <w:style w:type="character" w:customStyle="1" w:styleId="BodyTextIndent2Char">
    <w:name w:val="Body Text Indent 2 Char"/>
    <w:basedOn w:val="DefaultParagraphFont"/>
    <w:link w:val="BodyTextIndent2"/>
    <w:rsid w:val="00FF5436"/>
    <w:rPr>
      <w:rFonts w:ascii="Arial" w:eastAsia="Times New Roman" w:hAnsi="Arial" w:cs="Times New Roman"/>
      <w:snapToGrid w:val="0"/>
      <w:sz w:val="18"/>
      <w:szCs w:val="20"/>
      <w:lang w:val="en-GB"/>
    </w:rPr>
  </w:style>
  <w:style w:type="character" w:styleId="PageNumber">
    <w:name w:val="page number"/>
    <w:basedOn w:val="DefaultParagraphFont"/>
    <w:uiPriority w:val="99"/>
    <w:semiHidden/>
    <w:unhideWhenUsed/>
    <w:rsid w:val="00A25342"/>
  </w:style>
  <w:style w:type="character" w:styleId="CommentReference">
    <w:name w:val="annotation reference"/>
    <w:basedOn w:val="DefaultParagraphFont"/>
    <w:uiPriority w:val="99"/>
    <w:semiHidden/>
    <w:unhideWhenUsed/>
    <w:rsid w:val="00A65A34"/>
    <w:rPr>
      <w:sz w:val="16"/>
      <w:szCs w:val="16"/>
    </w:rPr>
  </w:style>
  <w:style w:type="paragraph" w:styleId="CommentText">
    <w:name w:val="annotation text"/>
    <w:basedOn w:val="Normal"/>
    <w:link w:val="CommentTextChar"/>
    <w:uiPriority w:val="99"/>
    <w:semiHidden/>
    <w:unhideWhenUsed/>
    <w:rsid w:val="00A65A34"/>
    <w:rPr>
      <w:sz w:val="20"/>
      <w:szCs w:val="20"/>
    </w:rPr>
  </w:style>
  <w:style w:type="character" w:customStyle="1" w:styleId="CommentTextChar">
    <w:name w:val="Comment Text Char"/>
    <w:basedOn w:val="DefaultParagraphFont"/>
    <w:link w:val="CommentText"/>
    <w:uiPriority w:val="99"/>
    <w:semiHidden/>
    <w:rsid w:val="00A65A3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5A34"/>
    <w:rPr>
      <w:b/>
      <w:bCs/>
    </w:rPr>
  </w:style>
  <w:style w:type="character" w:customStyle="1" w:styleId="CommentSubjectChar">
    <w:name w:val="Comment Subject Char"/>
    <w:basedOn w:val="CommentTextChar"/>
    <w:link w:val="CommentSubject"/>
    <w:uiPriority w:val="99"/>
    <w:semiHidden/>
    <w:rsid w:val="00A65A34"/>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A65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34"/>
    <w:rPr>
      <w:rFonts w:ascii="Segoe UI" w:eastAsia="Calibri" w:hAnsi="Segoe UI" w:cs="Segoe UI"/>
      <w:sz w:val="18"/>
      <w:szCs w:val="18"/>
    </w:rPr>
  </w:style>
  <w:style w:type="paragraph" w:styleId="Revision">
    <w:name w:val="Revision"/>
    <w:hidden/>
    <w:uiPriority w:val="99"/>
    <w:semiHidden/>
    <w:rsid w:val="004F6BCC"/>
    <w:rPr>
      <w:rFonts w:ascii="Times New Roman" w:eastAsia="Calibri" w:hAnsi="Times New Roman" w:cs="Times New Roman"/>
    </w:rPr>
  </w:style>
  <w:style w:type="character" w:styleId="PlaceholderText">
    <w:name w:val="Placeholder Text"/>
    <w:basedOn w:val="DefaultParagraphFont"/>
    <w:uiPriority w:val="99"/>
    <w:semiHidden/>
    <w:rsid w:val="0015699E"/>
    <w:rPr>
      <w:color w:val="808080"/>
    </w:rPr>
  </w:style>
  <w:style w:type="paragraph" w:styleId="ListParagraph">
    <w:name w:val="List Paragraph"/>
    <w:basedOn w:val="Normal"/>
    <w:uiPriority w:val="34"/>
    <w:qFormat/>
    <w:rsid w:val="00D74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inc.com" TargetMode="External"/><Relationship Id="rId3" Type="http://schemas.openxmlformats.org/officeDocument/2006/relationships/settings" Target="settings.xml"/><Relationship Id="rId7" Type="http://schemas.openxmlformats.org/officeDocument/2006/relationships/hyperlink" Target="mailto:Info@eproin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2576</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Grant</cp:lastModifiedBy>
  <cp:revision>2</cp:revision>
  <dcterms:created xsi:type="dcterms:W3CDTF">2019-01-21T22:03:00Z</dcterms:created>
  <dcterms:modified xsi:type="dcterms:W3CDTF">2019-01-21T22:03:00Z</dcterms:modified>
</cp:coreProperties>
</file>